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0BC" w:rsidRPr="004C7BF2" w:rsidRDefault="00AD40BC" w:rsidP="00AD40BC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AD40BC" w:rsidRPr="00131C28" w:rsidRDefault="00AD40BC" w:rsidP="00AD40BC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color w:val="FFFFFF" w:themeColor="background1"/>
          <w:sz w:val="28"/>
          <w:szCs w:val="28"/>
        </w:rPr>
      </w:pPr>
    </w:p>
    <w:p w:rsidR="00AD40BC" w:rsidRPr="00E5244C" w:rsidRDefault="00AD40BC" w:rsidP="00AD40BC">
      <w:pPr>
        <w:pStyle w:val="ConsPlusTitle"/>
        <w:suppressAutoHyphens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D40BC" w:rsidRPr="00E5244C" w:rsidRDefault="00AD40BC" w:rsidP="00C0641E">
      <w:pPr>
        <w:tabs>
          <w:tab w:val="right" w:pos="9923"/>
        </w:tabs>
        <w:ind w:firstLine="0"/>
        <w:rPr>
          <w:b/>
          <w:szCs w:val="28"/>
        </w:rPr>
      </w:pPr>
      <w:r w:rsidRPr="00E5244C">
        <w:rPr>
          <w:szCs w:val="28"/>
        </w:rPr>
        <w:t>____________________</w:t>
      </w:r>
      <w:r w:rsidRPr="00E5244C">
        <w:rPr>
          <w:szCs w:val="28"/>
        </w:rPr>
        <w:tab/>
        <w:t>№ </w:t>
      </w:r>
      <w:r w:rsidR="00E76902" w:rsidRPr="00E5244C">
        <w:rPr>
          <w:szCs w:val="28"/>
        </w:rPr>
        <w:t>____</w:t>
      </w:r>
    </w:p>
    <w:p w:rsidR="00AD40BC" w:rsidRPr="00E5244C" w:rsidRDefault="00AD40BC" w:rsidP="00C0641E">
      <w:pPr>
        <w:ind w:firstLine="0"/>
        <w:jc w:val="center"/>
        <w:rPr>
          <w:b/>
          <w:szCs w:val="28"/>
        </w:rPr>
      </w:pPr>
      <w:r w:rsidRPr="00E5244C">
        <w:rPr>
          <w:szCs w:val="28"/>
        </w:rPr>
        <w:t>г. Екатеринбург</w:t>
      </w:r>
    </w:p>
    <w:p w:rsidR="00AD40BC" w:rsidRPr="00E5244C" w:rsidRDefault="00AD40BC" w:rsidP="00C0641E">
      <w:pPr>
        <w:spacing w:line="204" w:lineRule="auto"/>
        <w:ind w:firstLine="0"/>
        <w:jc w:val="center"/>
        <w:rPr>
          <w:szCs w:val="28"/>
        </w:rPr>
      </w:pPr>
    </w:p>
    <w:p w:rsidR="00D3571C" w:rsidRPr="00131C28" w:rsidRDefault="00D3571C" w:rsidP="00AD40BC">
      <w:pPr>
        <w:spacing w:line="204" w:lineRule="auto"/>
        <w:jc w:val="center"/>
        <w:rPr>
          <w:szCs w:val="28"/>
        </w:rPr>
      </w:pPr>
    </w:p>
    <w:p w:rsidR="00BA01B7" w:rsidRPr="00BA01B7" w:rsidRDefault="00BA01B7" w:rsidP="00D3571C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Об утверждении Положения о </w:t>
      </w:r>
      <w:r w:rsidRPr="00BA01B7">
        <w:rPr>
          <w:rFonts w:cs="Times New Roman"/>
          <w:b/>
          <w:bCs/>
          <w:szCs w:val="28"/>
        </w:rPr>
        <w:t>проведени</w:t>
      </w:r>
      <w:r>
        <w:rPr>
          <w:rFonts w:cs="Times New Roman"/>
          <w:b/>
          <w:bCs/>
          <w:szCs w:val="28"/>
        </w:rPr>
        <w:t>и</w:t>
      </w:r>
      <w:r w:rsidRPr="00BA01B7">
        <w:rPr>
          <w:rFonts w:cs="Times New Roman"/>
          <w:b/>
          <w:bCs/>
          <w:szCs w:val="28"/>
        </w:rPr>
        <w:t xml:space="preserve"> публичного технологического </w:t>
      </w:r>
      <w:r>
        <w:rPr>
          <w:rFonts w:cs="Times New Roman"/>
          <w:b/>
          <w:bCs/>
          <w:szCs w:val="28"/>
        </w:rPr>
        <w:br/>
      </w:r>
      <w:r w:rsidRPr="00BA01B7">
        <w:rPr>
          <w:rFonts w:cs="Times New Roman"/>
          <w:b/>
          <w:bCs/>
          <w:szCs w:val="28"/>
        </w:rPr>
        <w:t>и ценового аудита крупных инвестиционных проектов с государственным участием</w:t>
      </w:r>
      <w:r>
        <w:rPr>
          <w:rFonts w:cs="Times New Roman"/>
          <w:b/>
          <w:bCs/>
          <w:szCs w:val="28"/>
        </w:rPr>
        <w:t xml:space="preserve"> Свердловской области</w:t>
      </w:r>
    </w:p>
    <w:p w:rsidR="0099739F" w:rsidRPr="00D12FE1" w:rsidRDefault="0099739F" w:rsidP="000C045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99739F" w:rsidRPr="00D12FE1" w:rsidRDefault="0099739F" w:rsidP="000C045E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 w:val="24"/>
          <w:szCs w:val="24"/>
        </w:rPr>
      </w:pPr>
    </w:p>
    <w:p w:rsidR="0099739F" w:rsidRPr="00D12FE1" w:rsidRDefault="0099739F" w:rsidP="00BA01B7">
      <w:pPr>
        <w:autoSpaceDE w:val="0"/>
        <w:autoSpaceDN w:val="0"/>
        <w:adjustRightInd w:val="0"/>
        <w:rPr>
          <w:rFonts w:cs="Times New Roman"/>
          <w:szCs w:val="28"/>
        </w:rPr>
      </w:pPr>
      <w:r w:rsidRPr="00D12FE1">
        <w:rPr>
          <w:rFonts w:cs="Times New Roman"/>
          <w:szCs w:val="28"/>
        </w:rPr>
        <w:t>В</w:t>
      </w:r>
      <w:r w:rsidR="00EB3F88">
        <w:rPr>
          <w:rFonts w:cs="Times New Roman"/>
          <w:szCs w:val="28"/>
        </w:rPr>
        <w:t xml:space="preserve"> </w:t>
      </w:r>
      <w:r w:rsidR="00BA01B7" w:rsidRPr="00BA01B7">
        <w:rPr>
          <w:rFonts w:cs="Times New Roman"/>
          <w:szCs w:val="28"/>
        </w:rPr>
        <w:t xml:space="preserve">соответствии с </w:t>
      </w:r>
      <w:hyperlink r:id="rId7" w:history="1">
        <w:r w:rsidR="00BA01B7">
          <w:rPr>
            <w:rFonts w:cs="Times New Roman"/>
            <w:szCs w:val="28"/>
          </w:rPr>
          <w:t>п</w:t>
        </w:r>
      </w:hyperlink>
      <w:r w:rsidR="00BA01B7">
        <w:rPr>
          <w:rFonts w:cs="Times New Roman"/>
          <w:szCs w:val="28"/>
        </w:rPr>
        <w:t>остановлением</w:t>
      </w:r>
      <w:r w:rsidR="00BA01B7" w:rsidRPr="00BA01B7">
        <w:rPr>
          <w:rFonts w:cs="Times New Roman"/>
          <w:szCs w:val="28"/>
        </w:rPr>
        <w:t xml:space="preserve"> Правительства Российской Федерации от 30 апреля 2013 года </w:t>
      </w:r>
      <w:r w:rsidR="00BA01B7">
        <w:rPr>
          <w:rFonts w:cs="Times New Roman"/>
          <w:szCs w:val="28"/>
        </w:rPr>
        <w:t>№</w:t>
      </w:r>
      <w:r w:rsidR="00BA01B7" w:rsidRPr="00BA01B7">
        <w:rPr>
          <w:rFonts w:cs="Times New Roman"/>
          <w:szCs w:val="28"/>
        </w:rPr>
        <w:t xml:space="preserve"> 382 </w:t>
      </w:r>
      <w:r w:rsidR="00BA01B7">
        <w:rPr>
          <w:rFonts w:cs="Times New Roman"/>
          <w:szCs w:val="28"/>
        </w:rPr>
        <w:t>«</w:t>
      </w:r>
      <w:r w:rsidR="00BA01B7" w:rsidRPr="00BA01B7">
        <w:rPr>
          <w:rFonts w:cs="Times New Roman"/>
          <w:szCs w:val="28"/>
        </w:rPr>
        <w:t>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</w:t>
      </w:r>
      <w:r w:rsidR="00BA01B7">
        <w:rPr>
          <w:rFonts w:cs="Times New Roman"/>
          <w:szCs w:val="28"/>
        </w:rPr>
        <w:t xml:space="preserve">» </w:t>
      </w:r>
      <w:r w:rsidRPr="00D12FE1">
        <w:rPr>
          <w:rFonts w:cs="Times New Roman"/>
          <w:szCs w:val="28"/>
        </w:rPr>
        <w:t>Правительство</w:t>
      </w:r>
      <w:r w:rsidR="00EB3F88">
        <w:rPr>
          <w:rFonts w:cs="Times New Roman"/>
          <w:szCs w:val="28"/>
        </w:rPr>
        <w:t xml:space="preserve"> </w:t>
      </w:r>
      <w:r w:rsidRPr="00D12FE1">
        <w:rPr>
          <w:rFonts w:cs="Times New Roman"/>
          <w:szCs w:val="28"/>
        </w:rPr>
        <w:t>Свердловской</w:t>
      </w:r>
      <w:r w:rsidR="00EB3F88">
        <w:rPr>
          <w:rFonts w:cs="Times New Roman"/>
          <w:szCs w:val="28"/>
        </w:rPr>
        <w:t xml:space="preserve"> </w:t>
      </w:r>
      <w:r w:rsidRPr="00D12FE1">
        <w:rPr>
          <w:rFonts w:cs="Times New Roman"/>
          <w:szCs w:val="28"/>
        </w:rPr>
        <w:t>области</w:t>
      </w:r>
    </w:p>
    <w:p w:rsidR="0099739F" w:rsidRPr="00D12FE1" w:rsidRDefault="0099739F" w:rsidP="000C045E">
      <w:pPr>
        <w:autoSpaceDE w:val="0"/>
        <w:autoSpaceDN w:val="0"/>
        <w:adjustRightInd w:val="0"/>
        <w:ind w:firstLine="0"/>
        <w:rPr>
          <w:rFonts w:cs="Times New Roman"/>
          <w:b/>
          <w:bCs/>
          <w:szCs w:val="28"/>
        </w:rPr>
      </w:pPr>
      <w:r w:rsidRPr="00D12FE1">
        <w:rPr>
          <w:rFonts w:cs="Times New Roman"/>
          <w:b/>
          <w:bCs/>
          <w:szCs w:val="28"/>
        </w:rPr>
        <w:t>ПОСТАНОВЛЯЕТ:</w:t>
      </w:r>
    </w:p>
    <w:p w:rsidR="00BA01B7" w:rsidRDefault="00EB3F88" w:rsidP="000C045E">
      <w:pPr>
        <w:autoSpaceDE w:val="0"/>
        <w:autoSpaceDN w:val="0"/>
        <w:adjustRightInd w:val="0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1. </w:t>
      </w:r>
      <w:r w:rsidR="0099739F" w:rsidRPr="00D12FE1">
        <w:rPr>
          <w:rFonts w:cs="Times New Roman"/>
          <w:szCs w:val="28"/>
        </w:rPr>
        <w:t>Утвердить</w:t>
      </w:r>
      <w:r>
        <w:rPr>
          <w:rFonts w:cs="Times New Roman"/>
          <w:szCs w:val="28"/>
        </w:rPr>
        <w:t xml:space="preserve"> </w:t>
      </w:r>
      <w:r w:rsidR="00BA01B7" w:rsidRPr="00BA01B7">
        <w:rPr>
          <w:rFonts w:cs="Times New Roman"/>
          <w:bCs/>
          <w:szCs w:val="28"/>
        </w:rPr>
        <w:t>Положение о проведении публичного технологического и ценового аудита крупных инвестиционных проектов с государственным участием Свердловской области</w:t>
      </w:r>
      <w:r w:rsidR="00BA01B7">
        <w:rPr>
          <w:rFonts w:cs="Times New Roman"/>
          <w:bCs/>
          <w:szCs w:val="28"/>
        </w:rPr>
        <w:t>.</w:t>
      </w:r>
    </w:p>
    <w:p w:rsidR="00BA01B7" w:rsidRDefault="00BA01B7" w:rsidP="00BA01B7">
      <w:pPr>
        <w:autoSpaceDE w:val="0"/>
        <w:autoSpaceDN w:val="0"/>
        <w:adjustRightInd w:val="0"/>
        <w:rPr>
          <w:rFonts w:cs="Times New Roman"/>
          <w:szCs w:val="28"/>
        </w:rPr>
      </w:pPr>
      <w:r w:rsidRPr="00BA01B7">
        <w:rPr>
          <w:rFonts w:cs="Times New Roman"/>
          <w:szCs w:val="28"/>
        </w:rPr>
        <w:t>2. Установить, что настоящее постановление не применяется в отношении крупных инвестиционных проектов с государственным участием</w:t>
      </w:r>
      <w:r w:rsidR="002C3399">
        <w:rPr>
          <w:rFonts w:cs="Times New Roman"/>
          <w:szCs w:val="28"/>
        </w:rPr>
        <w:t xml:space="preserve"> Свердловской области</w:t>
      </w:r>
      <w:r w:rsidRPr="00BA01B7">
        <w:rPr>
          <w:rFonts w:cs="Times New Roman"/>
          <w:szCs w:val="28"/>
        </w:rPr>
        <w:t xml:space="preserve"> (далее </w:t>
      </w:r>
      <w:r w:rsidR="00166223">
        <w:rPr>
          <w:rFonts w:cs="Times New Roman"/>
          <w:szCs w:val="28"/>
        </w:rPr>
        <w:t>–</w:t>
      </w:r>
      <w:r w:rsidRPr="00BA01B7">
        <w:rPr>
          <w:rFonts w:cs="Times New Roman"/>
          <w:szCs w:val="28"/>
        </w:rPr>
        <w:t xml:space="preserve"> инвестиционные проекты), включенных в</w:t>
      </w:r>
      <w:r w:rsidR="002C3399">
        <w:rPr>
          <w:rFonts w:cs="Times New Roman"/>
          <w:szCs w:val="28"/>
        </w:rPr>
        <w:t xml:space="preserve"> перечни объектов капитального строительства (реконструкции) для бюджетных инвестиций</w:t>
      </w:r>
      <w:r w:rsidRPr="00BA01B7">
        <w:rPr>
          <w:rFonts w:cs="Times New Roman"/>
          <w:szCs w:val="28"/>
        </w:rPr>
        <w:t xml:space="preserve"> </w:t>
      </w:r>
      <w:r w:rsidR="002C3399">
        <w:rPr>
          <w:rFonts w:cs="Times New Roman"/>
          <w:szCs w:val="28"/>
        </w:rPr>
        <w:t>государственных программ Свердловской области на 2015 и 2016 годы</w:t>
      </w:r>
      <w:r w:rsidRPr="00BA01B7">
        <w:rPr>
          <w:rFonts w:cs="Times New Roman"/>
          <w:szCs w:val="28"/>
        </w:rPr>
        <w:t xml:space="preserve">, за исключением случаев, предусмотренных </w:t>
      </w:r>
      <w:r w:rsidRPr="00CD7B93">
        <w:rPr>
          <w:rFonts w:cs="Times New Roman"/>
          <w:szCs w:val="28"/>
        </w:rPr>
        <w:t xml:space="preserve">пунктом </w:t>
      </w:r>
      <w:r w:rsidR="00506BD4">
        <w:rPr>
          <w:rFonts w:cs="Times New Roman"/>
          <w:szCs w:val="28"/>
        </w:rPr>
        <w:t>39</w:t>
      </w:r>
      <w:r w:rsidRPr="00BA01B7">
        <w:rPr>
          <w:rFonts w:cs="Times New Roman"/>
          <w:szCs w:val="28"/>
        </w:rPr>
        <w:t xml:space="preserve"> Положения, утвержденного настоящим постановлением.</w:t>
      </w:r>
    </w:p>
    <w:p w:rsidR="0061542E" w:rsidRPr="00B92A64" w:rsidRDefault="0061542E" w:rsidP="00295E12">
      <w:pPr>
        <w:autoSpaceDE w:val="0"/>
        <w:autoSpaceDN w:val="0"/>
        <w:adjustRightInd w:val="0"/>
        <w:rPr>
          <w:rFonts w:cs="Times New Roman"/>
          <w:szCs w:val="28"/>
        </w:rPr>
      </w:pPr>
      <w:r w:rsidRPr="00B92A64">
        <w:rPr>
          <w:rFonts w:cs="Times New Roman"/>
          <w:szCs w:val="28"/>
        </w:rPr>
        <w:t xml:space="preserve">3. </w:t>
      </w:r>
      <w:r w:rsidR="00295E12" w:rsidRPr="00B92A64">
        <w:rPr>
          <w:rFonts w:cs="Times New Roman"/>
          <w:szCs w:val="28"/>
        </w:rPr>
        <w:t xml:space="preserve">Установить, что в отношении крупных инвестиционных проектов с государственным участием, </w:t>
      </w:r>
      <w:r w:rsidR="00295E12" w:rsidRPr="00B92A64">
        <w:rPr>
          <w:szCs w:val="28"/>
        </w:rPr>
        <w:t>финансирование которых планируется осуществлять с привлечением средств федерального бюджета, публичный технологический и ценовой аудит проводится исключительно в порядке и случаях, установленных Правительством Российской Федерации.</w:t>
      </w:r>
    </w:p>
    <w:p w:rsidR="00BA01B7" w:rsidRPr="00BA01B7" w:rsidRDefault="0061542E" w:rsidP="00BA01B7">
      <w:pPr>
        <w:autoSpaceDE w:val="0"/>
        <w:autoSpaceDN w:val="0"/>
        <w:adjustRightInd w:val="0"/>
        <w:rPr>
          <w:rFonts w:cs="Times New Roman"/>
          <w:szCs w:val="28"/>
        </w:rPr>
      </w:pPr>
      <w:r w:rsidRPr="00B92A64">
        <w:rPr>
          <w:rFonts w:cs="Times New Roman"/>
          <w:szCs w:val="28"/>
        </w:rPr>
        <w:t>4</w:t>
      </w:r>
      <w:r w:rsidR="00BA01B7" w:rsidRPr="00B92A64">
        <w:rPr>
          <w:rFonts w:cs="Times New Roman"/>
          <w:szCs w:val="28"/>
        </w:rPr>
        <w:t xml:space="preserve">. </w:t>
      </w:r>
      <w:r w:rsidR="002C3399" w:rsidRPr="00B92A64">
        <w:rPr>
          <w:rFonts w:cs="Times New Roman"/>
          <w:szCs w:val="28"/>
        </w:rPr>
        <w:t>Министерству строительства и развития инфраструктуры Свердловской области (С.Ю.</w:t>
      </w:r>
      <w:r w:rsidR="00B6053D" w:rsidRPr="00B92A64">
        <w:rPr>
          <w:rFonts w:cs="Times New Roman"/>
          <w:szCs w:val="28"/>
        </w:rPr>
        <w:t xml:space="preserve"> </w:t>
      </w:r>
      <w:r w:rsidR="002C3399" w:rsidRPr="00B92A64">
        <w:rPr>
          <w:rFonts w:cs="Times New Roman"/>
          <w:szCs w:val="28"/>
        </w:rPr>
        <w:t>Бидонько)</w:t>
      </w:r>
      <w:r w:rsidR="00383028" w:rsidRPr="00B92A64">
        <w:rPr>
          <w:rFonts w:cs="Times New Roman"/>
          <w:szCs w:val="28"/>
        </w:rPr>
        <w:t xml:space="preserve"> со дня официального опубликования настоящего постановления</w:t>
      </w:r>
      <w:r w:rsidR="00BA01B7" w:rsidRPr="00B92A64">
        <w:rPr>
          <w:rFonts w:cs="Times New Roman"/>
          <w:szCs w:val="28"/>
        </w:rPr>
        <w:t>:</w:t>
      </w:r>
    </w:p>
    <w:p w:rsidR="00BA01B7" w:rsidRPr="00A80730" w:rsidRDefault="00C07BFE" w:rsidP="00BA01B7">
      <w:pPr>
        <w:autoSpaceDE w:val="0"/>
        <w:autoSpaceDN w:val="0"/>
        <w:adjustRightInd w:val="0"/>
        <w:rPr>
          <w:rFonts w:cs="Times New Roman"/>
          <w:szCs w:val="28"/>
        </w:rPr>
      </w:pPr>
      <w:r w:rsidRPr="00A80730">
        <w:rPr>
          <w:rFonts w:cs="Times New Roman"/>
          <w:szCs w:val="28"/>
        </w:rPr>
        <w:t>1</w:t>
      </w:r>
      <w:r w:rsidR="00BA01B7" w:rsidRPr="00A80730">
        <w:rPr>
          <w:rFonts w:cs="Times New Roman"/>
          <w:szCs w:val="28"/>
        </w:rPr>
        <w:t xml:space="preserve">) </w:t>
      </w:r>
      <w:r w:rsidR="00B6053D" w:rsidRPr="00A80730">
        <w:rPr>
          <w:rFonts w:cs="Times New Roman"/>
          <w:szCs w:val="28"/>
        </w:rPr>
        <w:t>разработать</w:t>
      </w:r>
      <w:r w:rsidR="00BA01B7" w:rsidRPr="00A80730">
        <w:rPr>
          <w:rFonts w:cs="Times New Roman"/>
          <w:szCs w:val="28"/>
        </w:rPr>
        <w:t xml:space="preserve"> в месячный срок</w:t>
      </w:r>
      <w:r w:rsidR="00383028" w:rsidRPr="00A80730">
        <w:rPr>
          <w:rFonts w:cs="Times New Roman"/>
          <w:szCs w:val="28"/>
        </w:rPr>
        <w:t xml:space="preserve"> проект постановления Правительства Свердловской области об утверждении</w:t>
      </w:r>
      <w:r w:rsidR="00BA01B7" w:rsidRPr="00A80730">
        <w:rPr>
          <w:rFonts w:cs="Times New Roman"/>
          <w:szCs w:val="28"/>
        </w:rPr>
        <w:t>:</w:t>
      </w:r>
    </w:p>
    <w:p w:rsidR="00BA01B7" w:rsidRPr="00A80730" w:rsidRDefault="00BA01B7" w:rsidP="00BA01B7">
      <w:pPr>
        <w:autoSpaceDE w:val="0"/>
        <w:autoSpaceDN w:val="0"/>
        <w:adjustRightInd w:val="0"/>
        <w:rPr>
          <w:rFonts w:cs="Times New Roman"/>
          <w:szCs w:val="28"/>
        </w:rPr>
      </w:pPr>
      <w:r w:rsidRPr="00A80730">
        <w:rPr>
          <w:rFonts w:cs="Times New Roman"/>
          <w:szCs w:val="28"/>
        </w:rPr>
        <w:t>форм</w:t>
      </w:r>
      <w:r w:rsidR="00383028" w:rsidRPr="00A80730">
        <w:rPr>
          <w:rFonts w:cs="Times New Roman"/>
          <w:szCs w:val="28"/>
        </w:rPr>
        <w:t>ы</w:t>
      </w:r>
      <w:r w:rsidRPr="00A80730">
        <w:rPr>
          <w:rFonts w:cs="Times New Roman"/>
          <w:szCs w:val="28"/>
        </w:rPr>
        <w:t xml:space="preserve"> заключения о проведении публичного технологического и ценового аудита инвестиционных проектов;</w:t>
      </w:r>
    </w:p>
    <w:p w:rsidR="00BA01B7" w:rsidRPr="00A80730" w:rsidRDefault="00BA01B7" w:rsidP="00BA01B7">
      <w:pPr>
        <w:autoSpaceDE w:val="0"/>
        <w:autoSpaceDN w:val="0"/>
        <w:adjustRightInd w:val="0"/>
        <w:rPr>
          <w:rFonts w:cs="Times New Roman"/>
          <w:szCs w:val="28"/>
        </w:rPr>
      </w:pPr>
      <w:r w:rsidRPr="00A80730">
        <w:rPr>
          <w:rFonts w:cs="Times New Roman"/>
          <w:szCs w:val="28"/>
        </w:rPr>
        <w:t>форм</w:t>
      </w:r>
      <w:r w:rsidR="00383028" w:rsidRPr="00A80730">
        <w:rPr>
          <w:rFonts w:cs="Times New Roman"/>
          <w:szCs w:val="28"/>
        </w:rPr>
        <w:t>ы</w:t>
      </w:r>
      <w:r w:rsidRPr="00A80730">
        <w:rPr>
          <w:rFonts w:cs="Times New Roman"/>
          <w:szCs w:val="28"/>
        </w:rPr>
        <w:t xml:space="preserve"> сводного заключения о проведении публичного технологического аудита инвестиционных проектов;</w:t>
      </w:r>
    </w:p>
    <w:p w:rsidR="00BA01B7" w:rsidRPr="00A80730" w:rsidRDefault="00C07BFE" w:rsidP="00BA01B7">
      <w:pPr>
        <w:autoSpaceDE w:val="0"/>
        <w:autoSpaceDN w:val="0"/>
        <w:adjustRightInd w:val="0"/>
        <w:rPr>
          <w:rFonts w:cs="Times New Roman"/>
          <w:szCs w:val="28"/>
        </w:rPr>
      </w:pPr>
      <w:bookmarkStart w:id="0" w:name="P23"/>
      <w:bookmarkEnd w:id="0"/>
      <w:r w:rsidRPr="00A80730">
        <w:rPr>
          <w:rFonts w:cs="Times New Roman"/>
          <w:szCs w:val="28"/>
        </w:rPr>
        <w:t>2</w:t>
      </w:r>
      <w:r w:rsidR="00BA01B7" w:rsidRPr="00A80730">
        <w:rPr>
          <w:rFonts w:cs="Times New Roman"/>
          <w:szCs w:val="28"/>
        </w:rPr>
        <w:t xml:space="preserve">) </w:t>
      </w:r>
      <w:r w:rsidR="00B6053D" w:rsidRPr="00A80730">
        <w:rPr>
          <w:rFonts w:cs="Times New Roman"/>
          <w:szCs w:val="28"/>
        </w:rPr>
        <w:t>разработать</w:t>
      </w:r>
      <w:r w:rsidR="00BA01B7" w:rsidRPr="00A80730">
        <w:rPr>
          <w:rFonts w:cs="Times New Roman"/>
          <w:szCs w:val="28"/>
        </w:rPr>
        <w:t xml:space="preserve"> в 2-месячный срок </w:t>
      </w:r>
      <w:r w:rsidR="00EE7804" w:rsidRPr="00A80730">
        <w:rPr>
          <w:rFonts w:cs="Times New Roman"/>
          <w:szCs w:val="28"/>
        </w:rPr>
        <w:t xml:space="preserve">проект постановления Правительства Свердловской области об утверждении </w:t>
      </w:r>
      <w:r w:rsidR="00BA01B7" w:rsidRPr="00A80730">
        <w:rPr>
          <w:rFonts w:cs="Times New Roman"/>
          <w:szCs w:val="28"/>
        </w:rPr>
        <w:t>порядк</w:t>
      </w:r>
      <w:r w:rsidR="00EE7804" w:rsidRPr="00A80730">
        <w:rPr>
          <w:rFonts w:cs="Times New Roman"/>
          <w:szCs w:val="28"/>
        </w:rPr>
        <w:t>а</w:t>
      </w:r>
      <w:r w:rsidR="00BA01B7" w:rsidRPr="00A80730">
        <w:rPr>
          <w:rFonts w:cs="Times New Roman"/>
          <w:szCs w:val="28"/>
        </w:rPr>
        <w:t xml:space="preserve"> формирования перечня экспертных организаций и физических лиц, которые могут привлекаться к </w:t>
      </w:r>
      <w:r w:rsidR="00BA01B7" w:rsidRPr="00A80730">
        <w:rPr>
          <w:rFonts w:cs="Times New Roman"/>
          <w:szCs w:val="28"/>
        </w:rPr>
        <w:lastRenderedPageBreak/>
        <w:t>проведению публичного технологического и ценового аудита инвестиционных проектов;</w:t>
      </w:r>
    </w:p>
    <w:p w:rsidR="00BA01B7" w:rsidRPr="00996461" w:rsidRDefault="00C07BFE" w:rsidP="00BA01B7">
      <w:pPr>
        <w:autoSpaceDE w:val="0"/>
        <w:autoSpaceDN w:val="0"/>
        <w:adjustRightInd w:val="0"/>
        <w:rPr>
          <w:rFonts w:cs="Times New Roman"/>
          <w:szCs w:val="28"/>
        </w:rPr>
      </w:pPr>
      <w:r w:rsidRPr="00A80730">
        <w:rPr>
          <w:rFonts w:cs="Times New Roman"/>
          <w:szCs w:val="28"/>
        </w:rPr>
        <w:t>3</w:t>
      </w:r>
      <w:r w:rsidR="00BA01B7" w:rsidRPr="00A80730">
        <w:rPr>
          <w:rFonts w:cs="Times New Roman"/>
          <w:szCs w:val="28"/>
        </w:rPr>
        <w:t xml:space="preserve">) </w:t>
      </w:r>
      <w:r w:rsidR="00B6053D" w:rsidRPr="00A80730">
        <w:rPr>
          <w:rFonts w:cs="Times New Roman"/>
          <w:szCs w:val="28"/>
        </w:rPr>
        <w:t>разработать</w:t>
      </w:r>
      <w:r w:rsidR="00BA01B7" w:rsidRPr="00A80730">
        <w:rPr>
          <w:rFonts w:cs="Times New Roman"/>
          <w:szCs w:val="28"/>
        </w:rPr>
        <w:t xml:space="preserve"> в 2-месячный срок со дня принятия указанного в подпункте </w:t>
      </w:r>
      <w:r w:rsidRPr="00A80730">
        <w:rPr>
          <w:rFonts w:cs="Times New Roman"/>
          <w:szCs w:val="28"/>
        </w:rPr>
        <w:t>2</w:t>
      </w:r>
      <w:r w:rsidR="00BA01B7" w:rsidRPr="00A80730">
        <w:rPr>
          <w:rFonts w:cs="Times New Roman"/>
          <w:szCs w:val="28"/>
        </w:rPr>
        <w:t xml:space="preserve"> настоящего пункта порядка</w:t>
      </w:r>
      <w:r w:rsidRPr="00A80730">
        <w:rPr>
          <w:rFonts w:cs="Times New Roman"/>
          <w:szCs w:val="28"/>
        </w:rPr>
        <w:t xml:space="preserve"> проект </w:t>
      </w:r>
      <w:r w:rsidR="007F69F5" w:rsidRPr="00A80730">
        <w:rPr>
          <w:rFonts w:cs="Times New Roman"/>
          <w:szCs w:val="28"/>
        </w:rPr>
        <w:t>п</w:t>
      </w:r>
      <w:r w:rsidRPr="00A80730">
        <w:rPr>
          <w:rFonts w:cs="Times New Roman"/>
          <w:szCs w:val="28"/>
        </w:rPr>
        <w:t xml:space="preserve">остановления Правительства Свердловской области </w:t>
      </w:r>
      <w:r w:rsidR="00EE7804" w:rsidRPr="00A80730">
        <w:rPr>
          <w:rFonts w:cs="Times New Roman"/>
          <w:szCs w:val="28"/>
        </w:rPr>
        <w:t>о</w:t>
      </w:r>
      <w:r w:rsidRPr="00A80730">
        <w:rPr>
          <w:rFonts w:cs="Times New Roman"/>
          <w:szCs w:val="28"/>
        </w:rPr>
        <w:t>б утверждении</w:t>
      </w:r>
      <w:r w:rsidR="00BA01B7" w:rsidRPr="00A80730">
        <w:rPr>
          <w:rFonts w:cs="Times New Roman"/>
          <w:szCs w:val="28"/>
        </w:rPr>
        <w:t xml:space="preserve"> перечн</w:t>
      </w:r>
      <w:r w:rsidRPr="00A80730">
        <w:rPr>
          <w:rFonts w:cs="Times New Roman"/>
          <w:szCs w:val="28"/>
        </w:rPr>
        <w:t>я</w:t>
      </w:r>
      <w:r w:rsidR="00BA01B7" w:rsidRPr="00A80730">
        <w:rPr>
          <w:rFonts w:cs="Times New Roman"/>
          <w:szCs w:val="28"/>
        </w:rPr>
        <w:t xml:space="preserve"> экспертных организаций и физических лиц, которые могут привлекаться к проведению публичного технологического и ценового аудита инвестиционных </w:t>
      </w:r>
      <w:r w:rsidR="00BA01B7" w:rsidRPr="00996461">
        <w:rPr>
          <w:rFonts w:cs="Times New Roman"/>
          <w:szCs w:val="28"/>
        </w:rPr>
        <w:t>проектов</w:t>
      </w:r>
      <w:r w:rsidR="00996461" w:rsidRPr="00996461">
        <w:rPr>
          <w:rFonts w:cs="Times New Roman"/>
          <w:szCs w:val="28"/>
        </w:rPr>
        <w:t>.</w:t>
      </w:r>
    </w:p>
    <w:p w:rsidR="002A1562" w:rsidRDefault="0061542E" w:rsidP="002A1562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2A1562" w:rsidRPr="002A1562">
        <w:rPr>
          <w:rFonts w:cs="Times New Roman"/>
          <w:szCs w:val="28"/>
        </w:rPr>
        <w:t>.</w:t>
      </w:r>
      <w:r w:rsidR="002A1562">
        <w:rPr>
          <w:rFonts w:cs="Times New Roman"/>
          <w:szCs w:val="28"/>
        </w:rPr>
        <w:t xml:space="preserve"> Внести в пункт 10 Порядка </w:t>
      </w:r>
      <w:r w:rsidR="002A1562" w:rsidRPr="00C57EE3">
        <w:rPr>
          <w:rFonts w:cs="Times New Roman"/>
          <w:szCs w:val="28"/>
        </w:rPr>
        <w:t>проведения проверки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 вложения</w:t>
      </w:r>
      <w:r w:rsidR="002A1562">
        <w:rPr>
          <w:rFonts w:cs="Times New Roman"/>
          <w:szCs w:val="28"/>
        </w:rPr>
        <w:t xml:space="preserve">, утвержденного постановлением Правительства Свердловской области от 06 сентября 2007 года № 872-ПП, изменения, дополнив его подпунктом следующего содержания: </w:t>
      </w:r>
    </w:p>
    <w:p w:rsidR="002A1562" w:rsidRDefault="002A1562" w:rsidP="002A1562">
      <w:pPr>
        <w:autoSpaceDE w:val="0"/>
        <w:autoSpaceDN w:val="0"/>
        <w:adjustRightInd w:val="0"/>
        <w:rPr>
          <w:szCs w:val="28"/>
        </w:rPr>
      </w:pPr>
      <w:r>
        <w:rPr>
          <w:rFonts w:cs="Times New Roman"/>
          <w:szCs w:val="28"/>
        </w:rPr>
        <w:t xml:space="preserve">«3-1) </w:t>
      </w:r>
      <w:r w:rsidRPr="002A1562">
        <w:rPr>
          <w:szCs w:val="28"/>
        </w:rPr>
        <w:t>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</w:t>
      </w:r>
      <w:r>
        <w:rPr>
          <w:szCs w:val="28"/>
        </w:rPr>
        <w:t xml:space="preserve"> Свердловской области</w:t>
      </w:r>
      <w:r w:rsidRPr="002A1562">
        <w:rPr>
          <w:szCs w:val="28"/>
        </w:rPr>
        <w:t>, если в отношении инвестиционного проекта должен проводиться обязательный публичный технологический и ценовой аудит;</w:t>
      </w:r>
      <w:r w:rsidR="00A7601C">
        <w:rPr>
          <w:szCs w:val="28"/>
        </w:rPr>
        <w:t>»</w:t>
      </w:r>
      <w:r w:rsidR="00DD722A">
        <w:rPr>
          <w:szCs w:val="28"/>
        </w:rPr>
        <w:t>.</w:t>
      </w:r>
    </w:p>
    <w:p w:rsidR="00277C8C" w:rsidRPr="00B92A64" w:rsidRDefault="0061542E" w:rsidP="00277C8C">
      <w:pPr>
        <w:autoSpaceDE w:val="0"/>
        <w:autoSpaceDN w:val="0"/>
        <w:adjustRightInd w:val="0"/>
        <w:rPr>
          <w:rFonts w:cs="Times New Roman"/>
          <w:szCs w:val="28"/>
        </w:rPr>
      </w:pPr>
      <w:r w:rsidRPr="00B92A64">
        <w:rPr>
          <w:szCs w:val="28"/>
        </w:rPr>
        <w:t>6</w:t>
      </w:r>
      <w:r w:rsidR="004C7BF2" w:rsidRPr="00B92A64">
        <w:rPr>
          <w:szCs w:val="28"/>
        </w:rPr>
        <w:t>.</w:t>
      </w:r>
      <w:r w:rsidR="00277C8C" w:rsidRPr="00B92A64">
        <w:rPr>
          <w:szCs w:val="28"/>
        </w:rPr>
        <w:t xml:space="preserve"> </w:t>
      </w:r>
      <w:r w:rsidR="00277C8C" w:rsidRPr="00B92A64">
        <w:rPr>
          <w:rFonts w:cs="Times New Roman"/>
          <w:szCs w:val="28"/>
        </w:rPr>
        <w:t xml:space="preserve">Внести в пункт 7 Требований к договорам, заключаемым в связи с предоставлением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за счет средств бюджета Свердловской области в объекты капитального строительства и (или) на приобретение объектов недвижимого имущества, утвержденных постановлением Правительства Свердловской области от 27.05.2015 № 407-ПП, изменения, изложив его в </w:t>
      </w:r>
      <w:r w:rsidR="005A74AD" w:rsidRPr="00B92A64">
        <w:rPr>
          <w:rFonts w:cs="Times New Roman"/>
          <w:szCs w:val="28"/>
        </w:rPr>
        <w:t>новой</w:t>
      </w:r>
      <w:r w:rsidR="00277C8C" w:rsidRPr="00B92A64">
        <w:rPr>
          <w:rFonts w:cs="Times New Roman"/>
          <w:szCs w:val="28"/>
        </w:rPr>
        <w:t xml:space="preserve"> редакции:</w:t>
      </w:r>
    </w:p>
    <w:p w:rsidR="00277C8C" w:rsidRPr="00277C8C" w:rsidRDefault="00277C8C" w:rsidP="00277C8C">
      <w:pPr>
        <w:autoSpaceDE w:val="0"/>
        <w:autoSpaceDN w:val="0"/>
        <w:adjustRightInd w:val="0"/>
        <w:rPr>
          <w:rFonts w:cs="Times New Roman"/>
          <w:szCs w:val="28"/>
        </w:rPr>
      </w:pPr>
      <w:r w:rsidRPr="00B92A64">
        <w:rPr>
          <w:rFonts w:cs="Times New Roman"/>
          <w:szCs w:val="28"/>
        </w:rPr>
        <w:t xml:space="preserve">«7) </w:t>
      </w:r>
      <w:r w:rsidRPr="00B92A64">
        <w:rPr>
          <w:szCs w:val="28"/>
        </w:rPr>
        <w:t xml:space="preserve">обязанность юридического лица разработать проектную документацию на объекты капитального строительства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и </w:t>
      </w:r>
      <w:r w:rsidR="005A74AD" w:rsidRPr="00B92A64">
        <w:rPr>
          <w:szCs w:val="28"/>
        </w:rPr>
        <w:t>публичный технологический и ценовой аудит крупных инвестиционных проектов с государственным участием Свердловской области (если проведение такого аудита в соответствии с законодательством Российской Федерации и нормативными правовыми актами Свердловской области является обязательным)</w:t>
      </w:r>
      <w:r w:rsidRPr="00B92A64">
        <w:rPr>
          <w:szCs w:val="28"/>
        </w:rPr>
        <w:t xml:space="preserve"> без использования на эти цели бюджетных инвестиций;</w:t>
      </w:r>
      <w:r w:rsidR="005A74AD" w:rsidRPr="00B92A64">
        <w:rPr>
          <w:szCs w:val="28"/>
        </w:rPr>
        <w:t>».</w:t>
      </w:r>
    </w:p>
    <w:p w:rsidR="0099739F" w:rsidRPr="00D12FE1" w:rsidRDefault="0061542E" w:rsidP="000C045E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EB3F88">
        <w:rPr>
          <w:rFonts w:cs="Times New Roman"/>
          <w:szCs w:val="28"/>
        </w:rPr>
        <w:t>. </w:t>
      </w:r>
      <w:r w:rsidR="0099739F" w:rsidRPr="00D12FE1">
        <w:rPr>
          <w:rFonts w:cs="Times New Roman"/>
          <w:szCs w:val="28"/>
        </w:rPr>
        <w:t>Контроль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за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исполнением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настоящего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постановления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возложить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на</w:t>
      </w:r>
      <w:r w:rsidR="00EB3F88">
        <w:rPr>
          <w:rFonts w:cs="Times New Roman"/>
          <w:szCs w:val="28"/>
        </w:rPr>
        <w:t xml:space="preserve"> </w:t>
      </w:r>
      <w:r w:rsidR="00BA01B7">
        <w:rPr>
          <w:rFonts w:cs="Times New Roman"/>
          <w:szCs w:val="28"/>
        </w:rPr>
        <w:t xml:space="preserve">Заместителя </w:t>
      </w:r>
      <w:r w:rsidR="0099739F" w:rsidRPr="00D12FE1">
        <w:rPr>
          <w:rFonts w:cs="Times New Roman"/>
          <w:szCs w:val="28"/>
        </w:rPr>
        <w:t>Председателя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Правител</w:t>
      </w:r>
      <w:r w:rsidR="00762790" w:rsidRPr="00D12FE1">
        <w:rPr>
          <w:rFonts w:cs="Times New Roman"/>
          <w:szCs w:val="28"/>
        </w:rPr>
        <w:t>ьства</w:t>
      </w:r>
      <w:r w:rsidR="00EB3F88">
        <w:rPr>
          <w:rFonts w:cs="Times New Roman"/>
          <w:szCs w:val="28"/>
        </w:rPr>
        <w:t xml:space="preserve"> </w:t>
      </w:r>
      <w:r w:rsidR="00762790" w:rsidRPr="00D12FE1">
        <w:rPr>
          <w:rFonts w:cs="Times New Roman"/>
          <w:szCs w:val="28"/>
        </w:rPr>
        <w:t>Свердловской</w:t>
      </w:r>
      <w:r w:rsidR="00EB3F88">
        <w:rPr>
          <w:rFonts w:cs="Times New Roman"/>
          <w:szCs w:val="28"/>
        </w:rPr>
        <w:t xml:space="preserve"> </w:t>
      </w:r>
      <w:r w:rsidR="00762790" w:rsidRPr="00D12FE1">
        <w:rPr>
          <w:rFonts w:cs="Times New Roman"/>
          <w:szCs w:val="28"/>
        </w:rPr>
        <w:t>области</w:t>
      </w:r>
      <w:r w:rsidR="00BA01B7">
        <w:rPr>
          <w:rFonts w:cs="Times New Roman"/>
          <w:szCs w:val="28"/>
        </w:rPr>
        <w:t xml:space="preserve"> – Министра финансов Свердловской области Г.М. Кулаченко</w:t>
      </w:r>
      <w:r w:rsidR="0099739F" w:rsidRPr="00D12FE1">
        <w:rPr>
          <w:rFonts w:cs="Times New Roman"/>
          <w:szCs w:val="28"/>
        </w:rPr>
        <w:t>.</w:t>
      </w:r>
    </w:p>
    <w:p w:rsidR="00BA01B7" w:rsidRDefault="0061542E" w:rsidP="000C045E">
      <w:pPr>
        <w:autoSpaceDE w:val="0"/>
        <w:autoSpaceDN w:val="0"/>
        <w:adjustRightInd w:val="0"/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BA01B7" w:rsidRPr="00BA01B7">
        <w:rPr>
          <w:rFonts w:cs="Times New Roman"/>
          <w:szCs w:val="28"/>
        </w:rPr>
        <w:t xml:space="preserve">. Настоящее постановление вступает в силу с </w:t>
      </w:r>
      <w:r w:rsidR="00BA01B7">
        <w:rPr>
          <w:rFonts w:cs="Times New Roman"/>
          <w:szCs w:val="28"/>
        </w:rPr>
        <w:t>0</w:t>
      </w:r>
      <w:r w:rsidR="00BA01B7" w:rsidRPr="00BA01B7">
        <w:rPr>
          <w:rFonts w:cs="Times New Roman"/>
          <w:szCs w:val="28"/>
        </w:rPr>
        <w:t>1 января 201</w:t>
      </w:r>
      <w:r w:rsidR="00BA01B7">
        <w:rPr>
          <w:rFonts w:cs="Times New Roman"/>
          <w:szCs w:val="28"/>
        </w:rPr>
        <w:t>6</w:t>
      </w:r>
      <w:r w:rsidR="00BA01B7" w:rsidRPr="00BA01B7">
        <w:rPr>
          <w:rFonts w:cs="Times New Roman"/>
          <w:szCs w:val="28"/>
        </w:rPr>
        <w:t xml:space="preserve"> г</w:t>
      </w:r>
      <w:r w:rsidR="00BA01B7">
        <w:rPr>
          <w:rFonts w:cs="Times New Roman"/>
          <w:szCs w:val="28"/>
        </w:rPr>
        <w:t>ода</w:t>
      </w:r>
      <w:r w:rsidR="00BA01B7" w:rsidRPr="00BA01B7">
        <w:rPr>
          <w:rFonts w:cs="Times New Roman"/>
          <w:szCs w:val="28"/>
        </w:rPr>
        <w:t>.</w:t>
      </w:r>
    </w:p>
    <w:p w:rsidR="0099739F" w:rsidRPr="00D12FE1" w:rsidRDefault="0061542E" w:rsidP="000C045E">
      <w:pPr>
        <w:autoSpaceDE w:val="0"/>
        <w:autoSpaceDN w:val="0"/>
        <w:adjustRightInd w:val="0"/>
        <w:ind w:left="709" w:firstLine="0"/>
        <w:rPr>
          <w:rFonts w:cs="Times New Roman"/>
          <w:szCs w:val="28"/>
        </w:rPr>
      </w:pPr>
      <w:r>
        <w:rPr>
          <w:rFonts w:cs="Times New Roman"/>
          <w:szCs w:val="28"/>
        </w:rPr>
        <w:t>9</w:t>
      </w:r>
      <w:r w:rsidR="00EB3F88">
        <w:rPr>
          <w:rFonts w:cs="Times New Roman"/>
          <w:szCs w:val="28"/>
        </w:rPr>
        <w:t>. </w:t>
      </w:r>
      <w:r w:rsidR="0099739F" w:rsidRPr="00D12FE1">
        <w:rPr>
          <w:rFonts w:cs="Times New Roman"/>
          <w:szCs w:val="28"/>
        </w:rPr>
        <w:t>Настоящее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постановление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опубликовать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в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«Областной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газете».</w:t>
      </w:r>
    </w:p>
    <w:p w:rsidR="0099739F" w:rsidRDefault="0099739F" w:rsidP="000C045E">
      <w:pPr>
        <w:autoSpaceDE w:val="0"/>
        <w:autoSpaceDN w:val="0"/>
        <w:adjustRightInd w:val="0"/>
        <w:rPr>
          <w:rFonts w:cs="Times New Roman"/>
          <w:szCs w:val="28"/>
        </w:rPr>
      </w:pPr>
    </w:p>
    <w:p w:rsidR="0099739F" w:rsidRPr="00D12FE1" w:rsidRDefault="0099739F" w:rsidP="00816162">
      <w:pPr>
        <w:tabs>
          <w:tab w:val="right" w:pos="9779"/>
        </w:tabs>
        <w:autoSpaceDE w:val="0"/>
        <w:autoSpaceDN w:val="0"/>
        <w:adjustRightInd w:val="0"/>
        <w:ind w:firstLine="0"/>
        <w:jc w:val="left"/>
        <w:rPr>
          <w:rFonts w:cs="Times New Roman"/>
          <w:szCs w:val="28"/>
        </w:rPr>
      </w:pPr>
      <w:bookmarkStart w:id="1" w:name="_GoBack"/>
      <w:bookmarkEnd w:id="1"/>
      <w:r w:rsidRPr="00D12FE1">
        <w:rPr>
          <w:rFonts w:cs="Times New Roman"/>
          <w:szCs w:val="28"/>
        </w:rPr>
        <w:t>Председатель</w:t>
      </w:r>
      <w:r w:rsidR="00EB3F88">
        <w:rPr>
          <w:rFonts w:cs="Times New Roman"/>
          <w:szCs w:val="28"/>
        </w:rPr>
        <w:t xml:space="preserve"> </w:t>
      </w:r>
      <w:r w:rsidRPr="00D12FE1">
        <w:rPr>
          <w:rFonts w:cs="Times New Roman"/>
          <w:szCs w:val="28"/>
        </w:rPr>
        <w:t>Правительства</w:t>
      </w:r>
    </w:p>
    <w:p w:rsidR="00BC0A2D" w:rsidRDefault="00816162" w:rsidP="00E76902">
      <w:pPr>
        <w:tabs>
          <w:tab w:val="right" w:pos="9921"/>
        </w:tabs>
        <w:autoSpaceDE w:val="0"/>
        <w:autoSpaceDN w:val="0"/>
        <w:adjustRightInd w:val="0"/>
        <w:ind w:firstLine="0"/>
        <w:rPr>
          <w:rFonts w:cs="Times New Roman"/>
          <w:szCs w:val="28"/>
        </w:rPr>
      </w:pPr>
      <w:r w:rsidRPr="00D12FE1">
        <w:rPr>
          <w:rFonts w:cs="Times New Roman"/>
          <w:szCs w:val="28"/>
        </w:rPr>
        <w:t>Свердловской</w:t>
      </w:r>
      <w:r w:rsidR="00EB3F88">
        <w:rPr>
          <w:rFonts w:cs="Times New Roman"/>
          <w:szCs w:val="28"/>
        </w:rPr>
        <w:t xml:space="preserve"> </w:t>
      </w:r>
      <w:r w:rsidRPr="00D12FE1">
        <w:rPr>
          <w:rFonts w:cs="Times New Roman"/>
          <w:szCs w:val="28"/>
        </w:rPr>
        <w:t>области</w:t>
      </w:r>
      <w:r w:rsidR="0099739F" w:rsidRPr="00D12FE1">
        <w:rPr>
          <w:rFonts w:cs="Times New Roman"/>
          <w:szCs w:val="28"/>
        </w:rPr>
        <w:tab/>
        <w:t>Д.В.</w:t>
      </w:r>
      <w:r w:rsidR="00EB3F88">
        <w:rPr>
          <w:rFonts w:cs="Times New Roman"/>
          <w:szCs w:val="28"/>
        </w:rPr>
        <w:t xml:space="preserve"> </w:t>
      </w:r>
      <w:r w:rsidR="0099739F" w:rsidRPr="00D12FE1">
        <w:rPr>
          <w:rFonts w:cs="Times New Roman"/>
          <w:szCs w:val="28"/>
        </w:rPr>
        <w:t>Паслер</w:t>
      </w:r>
    </w:p>
    <w:tbl>
      <w:tblPr>
        <w:tblStyle w:val="ac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4"/>
        <w:gridCol w:w="4961"/>
      </w:tblGrid>
      <w:tr w:rsidR="00BC0A2D" w:rsidTr="00AD23F7">
        <w:tc>
          <w:tcPr>
            <w:tcW w:w="5354" w:type="dxa"/>
          </w:tcPr>
          <w:p w:rsidR="00BC0A2D" w:rsidRDefault="0061542E" w:rsidP="00AD23F7">
            <w:pPr>
              <w:tabs>
                <w:tab w:val="left" w:pos="5103"/>
              </w:tabs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>
              <w:lastRenderedPageBreak/>
              <w:br w:type="page"/>
            </w:r>
          </w:p>
        </w:tc>
        <w:tc>
          <w:tcPr>
            <w:tcW w:w="4961" w:type="dxa"/>
          </w:tcPr>
          <w:p w:rsidR="00BC0A2D" w:rsidRDefault="00BC0A2D" w:rsidP="00BD3F4A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УТВЕРЖДЕНО</w:t>
            </w:r>
            <w:r>
              <w:rPr>
                <w:rFonts w:cs="Times New Roman"/>
                <w:szCs w:val="28"/>
              </w:rPr>
              <w:br/>
              <w:t>постановлением</w:t>
            </w:r>
            <w:r w:rsidRPr="004B0D49">
              <w:rPr>
                <w:rFonts w:cs="Times New Roman"/>
                <w:szCs w:val="28"/>
              </w:rPr>
              <w:t xml:space="preserve"> Правительства</w:t>
            </w:r>
            <w:r>
              <w:rPr>
                <w:rFonts w:cs="Times New Roman"/>
                <w:szCs w:val="28"/>
              </w:rPr>
              <w:t xml:space="preserve"> </w:t>
            </w:r>
            <w:r w:rsidRPr="004B0D49">
              <w:rPr>
                <w:rFonts w:cs="Times New Roman"/>
                <w:szCs w:val="28"/>
              </w:rPr>
              <w:t>Свердловской области</w:t>
            </w:r>
          </w:p>
          <w:p w:rsidR="00BC0A2D" w:rsidRDefault="00BC0A2D" w:rsidP="00BC0A2D">
            <w:pPr>
              <w:tabs>
                <w:tab w:val="left" w:pos="5103"/>
              </w:tabs>
              <w:autoSpaceDE w:val="0"/>
              <w:autoSpaceDN w:val="0"/>
              <w:adjustRightInd w:val="0"/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от________________ № ____________</w:t>
            </w:r>
          </w:p>
          <w:p w:rsidR="00BC0A2D" w:rsidRDefault="00BC0A2D" w:rsidP="00BD3F4A">
            <w:pPr>
              <w:ind w:firstLine="0"/>
              <w:jc w:val="left"/>
              <w:rPr>
                <w:rFonts w:cs="Times New Roman"/>
                <w:szCs w:val="28"/>
              </w:rPr>
            </w:pPr>
            <w:r w:rsidRPr="00093043">
              <w:rPr>
                <w:rFonts w:cs="Times New Roman"/>
                <w:szCs w:val="28"/>
              </w:rPr>
              <w:t>«</w:t>
            </w:r>
            <w:r w:rsidRPr="00093043">
              <w:rPr>
                <w:rFonts w:cs="Times New Roman"/>
                <w:iCs/>
                <w:szCs w:val="28"/>
              </w:rPr>
              <w:t xml:space="preserve">Об утверждении </w:t>
            </w:r>
            <w:r w:rsidRPr="00BC0A2D">
              <w:rPr>
                <w:rFonts w:cs="Times New Roman"/>
                <w:iCs/>
                <w:szCs w:val="28"/>
              </w:rPr>
              <w:t xml:space="preserve">Положения </w:t>
            </w:r>
            <w:r w:rsidR="00BD3F4A">
              <w:rPr>
                <w:rFonts w:cs="Times New Roman"/>
                <w:iCs/>
                <w:szCs w:val="28"/>
              </w:rPr>
              <w:br/>
            </w:r>
            <w:r w:rsidRPr="00BC0A2D">
              <w:rPr>
                <w:rFonts w:cs="Times New Roman"/>
                <w:iCs/>
                <w:szCs w:val="28"/>
              </w:rPr>
              <w:t>о проведении публичного технологического и ценового аудита крупных инвестиционных проектов</w:t>
            </w:r>
            <w:r w:rsidR="00BD3F4A">
              <w:rPr>
                <w:rFonts w:cs="Times New Roman"/>
                <w:iCs/>
                <w:szCs w:val="28"/>
              </w:rPr>
              <w:br/>
            </w:r>
            <w:r w:rsidRPr="00BC0A2D">
              <w:rPr>
                <w:rFonts w:cs="Times New Roman"/>
                <w:iCs/>
                <w:szCs w:val="28"/>
              </w:rPr>
              <w:t>с государственным участием Свердловской области»</w:t>
            </w:r>
          </w:p>
        </w:tc>
      </w:tr>
    </w:tbl>
    <w:p w:rsidR="00BC0A2D" w:rsidRDefault="00BC0A2D" w:rsidP="00E76902">
      <w:pPr>
        <w:tabs>
          <w:tab w:val="right" w:pos="9921"/>
        </w:tabs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BC0A2D" w:rsidRDefault="00BC0A2D" w:rsidP="00E76902">
      <w:pPr>
        <w:tabs>
          <w:tab w:val="right" w:pos="9921"/>
        </w:tabs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BC0A2D" w:rsidRDefault="00BC0A2D" w:rsidP="00E76902">
      <w:pPr>
        <w:tabs>
          <w:tab w:val="right" w:pos="9921"/>
        </w:tabs>
        <w:autoSpaceDE w:val="0"/>
        <w:autoSpaceDN w:val="0"/>
        <w:adjustRightInd w:val="0"/>
        <w:ind w:firstLine="0"/>
        <w:rPr>
          <w:rFonts w:cs="Times New Roman"/>
          <w:szCs w:val="28"/>
        </w:rPr>
      </w:pPr>
    </w:p>
    <w:p w:rsidR="00BD3F4A" w:rsidRDefault="00BD3F4A" w:rsidP="00BD3F4A">
      <w:pPr>
        <w:tabs>
          <w:tab w:val="right" w:pos="9921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ПОЛОЖЕНИЕ</w:t>
      </w:r>
    </w:p>
    <w:p w:rsidR="00BC0A2D" w:rsidRPr="00BC0A2D" w:rsidRDefault="00BC0A2D" w:rsidP="00BD3F4A">
      <w:pPr>
        <w:tabs>
          <w:tab w:val="right" w:pos="9921"/>
        </w:tabs>
        <w:autoSpaceDE w:val="0"/>
        <w:autoSpaceDN w:val="0"/>
        <w:adjustRightInd w:val="0"/>
        <w:ind w:firstLine="0"/>
        <w:jc w:val="center"/>
        <w:rPr>
          <w:rFonts w:cs="Times New Roman"/>
          <w:b/>
          <w:bCs/>
          <w:szCs w:val="28"/>
        </w:rPr>
      </w:pPr>
      <w:r w:rsidRPr="00BC0A2D">
        <w:rPr>
          <w:rFonts w:cs="Times New Roman"/>
          <w:b/>
          <w:bCs/>
          <w:szCs w:val="28"/>
        </w:rPr>
        <w:t xml:space="preserve">о </w:t>
      </w:r>
      <w:r w:rsidRPr="00BA01B7">
        <w:rPr>
          <w:rFonts w:cs="Times New Roman"/>
          <w:b/>
          <w:bCs/>
          <w:szCs w:val="28"/>
        </w:rPr>
        <w:t>проведени</w:t>
      </w:r>
      <w:r w:rsidRPr="00BC0A2D">
        <w:rPr>
          <w:rFonts w:cs="Times New Roman"/>
          <w:b/>
          <w:bCs/>
          <w:szCs w:val="28"/>
        </w:rPr>
        <w:t>и</w:t>
      </w:r>
      <w:r w:rsidRPr="00BA01B7">
        <w:rPr>
          <w:rFonts w:cs="Times New Roman"/>
          <w:b/>
          <w:bCs/>
          <w:szCs w:val="28"/>
        </w:rPr>
        <w:t xml:space="preserve"> публичного технологического </w:t>
      </w:r>
      <w:r w:rsidRPr="00BC0A2D">
        <w:rPr>
          <w:rFonts w:cs="Times New Roman"/>
          <w:b/>
          <w:bCs/>
          <w:szCs w:val="28"/>
        </w:rPr>
        <w:br/>
      </w:r>
      <w:r w:rsidRPr="00BA01B7">
        <w:rPr>
          <w:rFonts w:cs="Times New Roman"/>
          <w:b/>
          <w:bCs/>
          <w:szCs w:val="28"/>
        </w:rPr>
        <w:t>и ценового аудита крупных инвестиционных проектов с государственным участием</w:t>
      </w:r>
      <w:r w:rsidRPr="00BC0A2D">
        <w:rPr>
          <w:rFonts w:cs="Times New Roman"/>
          <w:b/>
          <w:bCs/>
          <w:szCs w:val="28"/>
        </w:rPr>
        <w:t xml:space="preserve"> Свердловской области</w:t>
      </w:r>
    </w:p>
    <w:p w:rsidR="00BC0A2D" w:rsidRDefault="00BC0A2D" w:rsidP="00C97B49">
      <w:pPr>
        <w:tabs>
          <w:tab w:val="right" w:pos="9921"/>
        </w:tabs>
        <w:autoSpaceDE w:val="0"/>
        <w:autoSpaceDN w:val="0"/>
        <w:adjustRightInd w:val="0"/>
        <w:ind w:firstLine="0"/>
        <w:jc w:val="center"/>
        <w:rPr>
          <w:rFonts w:cs="Times New Roman"/>
          <w:bCs/>
          <w:szCs w:val="28"/>
        </w:rPr>
      </w:pPr>
    </w:p>
    <w:p w:rsidR="007D3FC5" w:rsidRDefault="007D3FC5" w:rsidP="00C97B4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A23419">
        <w:rPr>
          <w:rFonts w:cs="Times New Roman"/>
          <w:b/>
          <w:szCs w:val="28"/>
        </w:rPr>
        <w:t>Глава 1. Общие положения</w:t>
      </w:r>
    </w:p>
    <w:p w:rsidR="007626C2" w:rsidRPr="00A23419" w:rsidRDefault="007626C2" w:rsidP="00C97B49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p w:rsidR="00D4760E" w:rsidRPr="002F5AF1" w:rsidRDefault="00BC0A2D" w:rsidP="00BD3F4A">
      <w:pPr>
        <w:pStyle w:val="ConsPlusNormal"/>
        <w:suppressAutoHyphens/>
        <w:ind w:firstLine="709"/>
        <w:jc w:val="both"/>
        <w:rPr>
          <w:szCs w:val="28"/>
        </w:rPr>
      </w:pPr>
      <w:r w:rsidRPr="007D3FC5">
        <w:rPr>
          <w:sz w:val="28"/>
          <w:szCs w:val="28"/>
        </w:rPr>
        <w:t>1. Настоящее Положение устанавливает порядок проведения обязательного публичного технологического и ценового аудита крупных инвестиционных проектов с государственным участием</w:t>
      </w:r>
      <w:r w:rsidR="007B369D">
        <w:rPr>
          <w:sz w:val="28"/>
          <w:szCs w:val="28"/>
        </w:rPr>
        <w:t xml:space="preserve"> Свердловской области</w:t>
      </w:r>
      <w:r w:rsidRPr="007D3FC5">
        <w:rPr>
          <w:sz w:val="28"/>
          <w:szCs w:val="28"/>
        </w:rPr>
        <w:t xml:space="preserve"> (</w:t>
      </w:r>
      <w:r w:rsidRPr="007B369D">
        <w:rPr>
          <w:sz w:val="28"/>
          <w:szCs w:val="28"/>
        </w:rPr>
        <w:t>далее</w:t>
      </w:r>
      <w:r w:rsidR="00BD3F4A">
        <w:rPr>
          <w:sz w:val="28"/>
          <w:szCs w:val="28"/>
        </w:rPr>
        <w:t xml:space="preserve"> – </w:t>
      </w:r>
      <w:r w:rsidRPr="007D3FC5">
        <w:rPr>
          <w:sz w:val="28"/>
          <w:szCs w:val="28"/>
        </w:rPr>
        <w:t xml:space="preserve">инвестиционные проекты) в отношении объектов капитального строительства, финансирование строительства, реконструкции или технического перевооружения </w:t>
      </w:r>
      <w:r w:rsidRPr="008F7E08">
        <w:rPr>
          <w:sz w:val="28"/>
          <w:szCs w:val="28"/>
        </w:rPr>
        <w:t xml:space="preserve">которых планируется осуществлять полностью или частично за счет средств </w:t>
      </w:r>
      <w:r w:rsidR="007B369D" w:rsidRPr="008F7E08">
        <w:rPr>
          <w:sz w:val="28"/>
          <w:szCs w:val="28"/>
        </w:rPr>
        <w:t>областного</w:t>
      </w:r>
      <w:r w:rsidRPr="008F7E08">
        <w:rPr>
          <w:sz w:val="28"/>
          <w:szCs w:val="28"/>
        </w:rPr>
        <w:t xml:space="preserve"> бюджета </w:t>
      </w:r>
      <w:r w:rsidR="007B369D" w:rsidRPr="008F7E08">
        <w:rPr>
          <w:sz w:val="28"/>
          <w:szCs w:val="28"/>
        </w:rPr>
        <w:t>в рамках реализации государственных программ Свердловской области</w:t>
      </w:r>
      <w:r w:rsidRPr="008F7E08">
        <w:rPr>
          <w:sz w:val="28"/>
          <w:szCs w:val="28"/>
        </w:rPr>
        <w:t xml:space="preserve">, а также за счет бюджетных ассигнований Инвестиционного фонда </w:t>
      </w:r>
      <w:r w:rsidR="007B369D" w:rsidRPr="008F7E08">
        <w:rPr>
          <w:sz w:val="28"/>
          <w:szCs w:val="28"/>
        </w:rPr>
        <w:t>Свердловской области</w:t>
      </w:r>
      <w:r w:rsidRPr="008F7E08">
        <w:rPr>
          <w:sz w:val="28"/>
          <w:szCs w:val="28"/>
        </w:rPr>
        <w:t xml:space="preserve"> (</w:t>
      </w:r>
      <w:r w:rsidRPr="00BD3F4A">
        <w:rPr>
          <w:sz w:val="28"/>
          <w:szCs w:val="28"/>
        </w:rPr>
        <w:t>далее</w:t>
      </w:r>
      <w:r w:rsidR="00BD3F4A">
        <w:rPr>
          <w:sz w:val="28"/>
          <w:szCs w:val="28"/>
        </w:rPr>
        <w:t xml:space="preserve"> – </w:t>
      </w:r>
      <w:r w:rsidRPr="008F7E08">
        <w:rPr>
          <w:sz w:val="28"/>
          <w:szCs w:val="28"/>
        </w:rPr>
        <w:t>объе</w:t>
      </w:r>
      <w:r w:rsidR="00E4686C" w:rsidRPr="008F7E08">
        <w:rPr>
          <w:sz w:val="28"/>
          <w:szCs w:val="28"/>
        </w:rPr>
        <w:t>кты</w:t>
      </w:r>
      <w:r w:rsidR="00E4686C">
        <w:rPr>
          <w:sz w:val="28"/>
          <w:szCs w:val="28"/>
        </w:rPr>
        <w:t xml:space="preserve"> капитального строительства)</w:t>
      </w:r>
      <w:r w:rsidR="00FD5391">
        <w:rPr>
          <w:sz w:val="28"/>
          <w:szCs w:val="28"/>
        </w:rPr>
        <w:t>.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>2. Используемые в настоящем Положении понятия означают следующее:</w:t>
      </w:r>
    </w:p>
    <w:p w:rsidR="00BC0A2D" w:rsidRPr="007D3FC5" w:rsidRDefault="007B36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A2D" w:rsidRPr="007D3FC5">
        <w:rPr>
          <w:sz w:val="28"/>
          <w:szCs w:val="28"/>
        </w:rPr>
        <w:t>инвестиционный проект</w:t>
      </w:r>
      <w:r>
        <w:rPr>
          <w:sz w:val="28"/>
          <w:szCs w:val="28"/>
        </w:rPr>
        <w:t>»</w:t>
      </w:r>
      <w:r w:rsidR="00BC0A2D" w:rsidRPr="007D3FC5">
        <w:rPr>
          <w:sz w:val="28"/>
          <w:szCs w:val="28"/>
        </w:rPr>
        <w:t xml:space="preserve"> </w:t>
      </w:r>
      <w:r w:rsidR="00BD3F4A">
        <w:rPr>
          <w:sz w:val="28"/>
          <w:szCs w:val="28"/>
        </w:rPr>
        <w:t>–</w:t>
      </w:r>
      <w:r w:rsidR="00BC0A2D" w:rsidRPr="007D3FC5">
        <w:rPr>
          <w:sz w:val="28"/>
          <w:szCs w:val="28"/>
        </w:rPr>
        <w:t xml:space="preserve">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BC0A2D" w:rsidRPr="007D3FC5" w:rsidRDefault="007B36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A2D" w:rsidRPr="007D3FC5">
        <w:rPr>
          <w:sz w:val="28"/>
          <w:szCs w:val="28"/>
        </w:rPr>
        <w:t>публичный технологический аудит инвестиционного проекта</w:t>
      </w:r>
      <w:r>
        <w:rPr>
          <w:sz w:val="28"/>
          <w:szCs w:val="28"/>
        </w:rPr>
        <w:t>»</w:t>
      </w:r>
      <w:r w:rsidR="00BC0A2D" w:rsidRPr="007D3FC5">
        <w:rPr>
          <w:sz w:val="28"/>
          <w:szCs w:val="28"/>
        </w:rPr>
        <w:t xml:space="preserve"> </w:t>
      </w:r>
      <w:r w:rsidR="00BD3F4A">
        <w:rPr>
          <w:sz w:val="28"/>
          <w:szCs w:val="28"/>
        </w:rPr>
        <w:t>–</w:t>
      </w:r>
      <w:r w:rsidR="00BC0A2D" w:rsidRPr="007D3FC5">
        <w:rPr>
          <w:sz w:val="28"/>
          <w:szCs w:val="28"/>
        </w:rPr>
        <w:t xml:space="preserve"> проведение экспертной оценки обоснования выбора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 мировым технологиям строительства, технологическим и конструктивным решениям, современным строительным материалам и оборудованию, применяемым в строительстве, с учетом требований современных технологий производства, необходимых для функционирования объекта </w:t>
      </w:r>
      <w:r w:rsidR="00BC0A2D" w:rsidRPr="007D3FC5">
        <w:rPr>
          <w:sz w:val="28"/>
          <w:szCs w:val="28"/>
        </w:rPr>
        <w:lastRenderedPageBreak/>
        <w:t>капитального строительства, а также эксплуатационных расходов на реализацию инвестиционного проекта в процессе жизненного цикла в целях повышения эффективности использования бюджетных средств, снижения стоимости, повышения конкурентоспособности производства;</w:t>
      </w:r>
    </w:p>
    <w:p w:rsidR="00BC0A2D" w:rsidRPr="007D3FC5" w:rsidRDefault="007B36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A2D" w:rsidRPr="007D3FC5">
        <w:rPr>
          <w:sz w:val="28"/>
          <w:szCs w:val="28"/>
        </w:rPr>
        <w:t>ценовой аудит инвестиционного проекта</w:t>
      </w:r>
      <w:r>
        <w:rPr>
          <w:sz w:val="28"/>
          <w:szCs w:val="28"/>
        </w:rPr>
        <w:t>»</w:t>
      </w:r>
      <w:r w:rsidR="00BC0A2D" w:rsidRPr="007D3FC5">
        <w:rPr>
          <w:sz w:val="28"/>
          <w:szCs w:val="28"/>
        </w:rPr>
        <w:t xml:space="preserve"> </w:t>
      </w:r>
      <w:r w:rsidR="00BD3F4A">
        <w:rPr>
          <w:sz w:val="28"/>
          <w:szCs w:val="28"/>
        </w:rPr>
        <w:t>–</w:t>
      </w:r>
      <w:r w:rsidR="00BC0A2D" w:rsidRPr="007D3FC5">
        <w:rPr>
          <w:sz w:val="28"/>
          <w:szCs w:val="28"/>
        </w:rPr>
        <w:t xml:space="preserve"> проведение экспертной оценки стоимости объекта капитального строительства с учетом результатов публичного технологического аудита инвестиционного проекта;</w:t>
      </w:r>
    </w:p>
    <w:p w:rsidR="00BC0A2D" w:rsidRPr="007D3FC5" w:rsidRDefault="007B36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C0A2D" w:rsidRPr="007D3FC5">
        <w:rPr>
          <w:sz w:val="28"/>
          <w:szCs w:val="28"/>
        </w:rPr>
        <w:t>заявитель</w:t>
      </w:r>
      <w:r>
        <w:rPr>
          <w:sz w:val="28"/>
          <w:szCs w:val="28"/>
        </w:rPr>
        <w:t>»</w:t>
      </w:r>
      <w:r w:rsidR="00BC0A2D" w:rsidRPr="007D3FC5">
        <w:rPr>
          <w:sz w:val="28"/>
          <w:szCs w:val="28"/>
        </w:rPr>
        <w:t xml:space="preserve"> </w:t>
      </w:r>
      <w:r w:rsidR="00BD3F4A">
        <w:rPr>
          <w:sz w:val="28"/>
          <w:szCs w:val="28"/>
        </w:rPr>
        <w:t>–</w:t>
      </w:r>
      <w:r w:rsidR="00BC0A2D" w:rsidRPr="007D3FC5">
        <w:rPr>
          <w:sz w:val="28"/>
          <w:szCs w:val="28"/>
        </w:rPr>
        <w:t xml:space="preserve"> застройщик или заказчик (заказчик-застройщик), государственный заказчик,</w:t>
      </w:r>
      <w:r w:rsidR="000A7DAB">
        <w:rPr>
          <w:sz w:val="28"/>
          <w:szCs w:val="28"/>
        </w:rPr>
        <w:t xml:space="preserve"> </w:t>
      </w:r>
      <w:r w:rsidR="00251DB8" w:rsidRPr="00251DB8">
        <w:rPr>
          <w:sz w:val="28"/>
          <w:szCs w:val="28"/>
        </w:rPr>
        <w:t>исполнительные органы государственной власти Свердловской области, в ведении которых находятся государственные учреждения (</w:t>
      </w:r>
      <w:r w:rsidR="007522ED">
        <w:rPr>
          <w:sz w:val="28"/>
          <w:szCs w:val="28"/>
        </w:rPr>
        <w:t>предприятия</w:t>
      </w:r>
      <w:r w:rsidR="00251DB8" w:rsidRPr="00251DB8">
        <w:rPr>
          <w:sz w:val="28"/>
          <w:szCs w:val="28"/>
        </w:rPr>
        <w:t>) Свердловской области</w:t>
      </w:r>
      <w:r w:rsidR="000A7DAB">
        <w:rPr>
          <w:sz w:val="28"/>
          <w:szCs w:val="28"/>
        </w:rPr>
        <w:t>,</w:t>
      </w:r>
      <w:r w:rsidR="00251DB8" w:rsidRPr="00251DB8">
        <w:rPr>
          <w:sz w:val="28"/>
          <w:szCs w:val="28"/>
        </w:rPr>
        <w:t xml:space="preserve"> для обеспечения деятельности которых предусматривается проектирование объектов капитального строительства,</w:t>
      </w:r>
      <w:r w:rsidR="00BC0A2D" w:rsidRPr="007D3FC5">
        <w:rPr>
          <w:sz w:val="28"/>
          <w:szCs w:val="28"/>
        </w:rPr>
        <w:t xml:space="preserve"> технический заказчик, инициатор инвестиционного проекта или уполномоченное ими лицо, обратившиеся с заявлением о проведении публичного технологического и ценового аудита инвестиционного проекта.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>3. Заявителем на 1-м этапе проведения публичного технологического и ценового аудита является:</w:t>
      </w:r>
    </w:p>
    <w:p w:rsidR="00BC0A2D" w:rsidRPr="007D3FC5" w:rsidRDefault="002F5AF1" w:rsidP="006743A3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BC0A2D" w:rsidRPr="007D3FC5">
        <w:rPr>
          <w:sz w:val="28"/>
          <w:szCs w:val="28"/>
        </w:rPr>
        <w:t xml:space="preserve">) по инвестиционным проектам в отношении объектов капитального строительства государственной собственности </w:t>
      </w:r>
      <w:r>
        <w:rPr>
          <w:sz w:val="28"/>
          <w:szCs w:val="28"/>
        </w:rPr>
        <w:t>Свердловской области</w:t>
      </w:r>
      <w:r w:rsidR="00BC0A2D" w:rsidRPr="007D3FC5">
        <w:rPr>
          <w:sz w:val="28"/>
          <w:szCs w:val="28"/>
        </w:rPr>
        <w:t xml:space="preserve"> (муниципальной собственности), </w:t>
      </w:r>
      <w:r w:rsidRPr="007D3FC5">
        <w:rPr>
          <w:sz w:val="28"/>
          <w:szCs w:val="28"/>
        </w:rPr>
        <w:t xml:space="preserve">включенных в </w:t>
      </w:r>
      <w:r>
        <w:rPr>
          <w:sz w:val="28"/>
          <w:szCs w:val="28"/>
        </w:rPr>
        <w:t>государственные программы Свердловской области</w:t>
      </w:r>
      <w:r w:rsidRPr="007D3FC5">
        <w:rPr>
          <w:sz w:val="28"/>
          <w:szCs w:val="28"/>
        </w:rPr>
        <w:t xml:space="preserve">, </w:t>
      </w:r>
      <w:r>
        <w:rPr>
          <w:sz w:val="28"/>
          <w:szCs w:val="28"/>
        </w:rPr>
        <w:t>планируемых к включению</w:t>
      </w:r>
      <w:r w:rsidRPr="007D3FC5">
        <w:rPr>
          <w:sz w:val="28"/>
          <w:szCs w:val="28"/>
        </w:rPr>
        <w:t xml:space="preserve"> в </w:t>
      </w:r>
      <w:r>
        <w:rPr>
          <w:sz w:val="28"/>
          <w:szCs w:val="28"/>
        </w:rPr>
        <w:t>государственные программы Свердловской области</w:t>
      </w:r>
      <w:r w:rsidRPr="007D3FC5">
        <w:rPr>
          <w:sz w:val="28"/>
          <w:szCs w:val="28"/>
        </w:rPr>
        <w:t>,</w:t>
      </w:r>
      <w:r w:rsidR="00BC0A2D" w:rsidRPr="007D3FC5">
        <w:rPr>
          <w:sz w:val="28"/>
          <w:szCs w:val="28"/>
        </w:rPr>
        <w:t xml:space="preserve"> </w:t>
      </w:r>
      <w:r w:rsidR="00BD3F4A">
        <w:rPr>
          <w:sz w:val="28"/>
          <w:szCs w:val="28"/>
        </w:rPr>
        <w:t>–</w:t>
      </w:r>
      <w:r w:rsidR="00BC0A2D" w:rsidRPr="007D3FC5">
        <w:rPr>
          <w:sz w:val="28"/>
          <w:szCs w:val="28"/>
        </w:rPr>
        <w:t xml:space="preserve"> государственный заказчик</w:t>
      </w:r>
      <w:r w:rsidR="00EE7804">
        <w:rPr>
          <w:sz w:val="28"/>
          <w:szCs w:val="28"/>
        </w:rPr>
        <w:t xml:space="preserve"> </w:t>
      </w:r>
      <w:r w:rsidR="00EE7804" w:rsidRPr="007D3FC5">
        <w:rPr>
          <w:sz w:val="28"/>
          <w:szCs w:val="28"/>
        </w:rPr>
        <w:t>или уполномоченное им лицо</w:t>
      </w:r>
      <w:r w:rsidR="000A7DAB">
        <w:rPr>
          <w:sz w:val="28"/>
          <w:szCs w:val="28"/>
        </w:rPr>
        <w:t xml:space="preserve">, </w:t>
      </w:r>
      <w:r w:rsidR="00251DB8" w:rsidRPr="00251DB8">
        <w:rPr>
          <w:sz w:val="28"/>
          <w:szCs w:val="28"/>
        </w:rPr>
        <w:t>исполнительные органы государственной власти Свердловской области, в ведении которых находятся государственные учреждения (</w:t>
      </w:r>
      <w:r w:rsidR="007522ED">
        <w:rPr>
          <w:sz w:val="28"/>
          <w:szCs w:val="28"/>
        </w:rPr>
        <w:t>предприятия</w:t>
      </w:r>
      <w:r w:rsidR="00251DB8" w:rsidRPr="00251DB8">
        <w:rPr>
          <w:sz w:val="28"/>
          <w:szCs w:val="28"/>
        </w:rPr>
        <w:t>) Свердловской области</w:t>
      </w:r>
      <w:r w:rsidR="00251DB8">
        <w:rPr>
          <w:sz w:val="28"/>
          <w:szCs w:val="28"/>
        </w:rPr>
        <w:t>,</w:t>
      </w:r>
      <w:r w:rsidR="00251DB8" w:rsidRPr="00251DB8">
        <w:rPr>
          <w:sz w:val="28"/>
          <w:szCs w:val="28"/>
        </w:rPr>
        <w:t xml:space="preserve"> для обеспечения деятельности которых предусматривается проектирование объектов капитального строительства</w:t>
      </w:r>
      <w:r w:rsidR="00BC0A2D" w:rsidRPr="007D3FC5">
        <w:rPr>
          <w:sz w:val="28"/>
          <w:szCs w:val="28"/>
        </w:rPr>
        <w:t>;</w:t>
      </w:r>
    </w:p>
    <w:p w:rsidR="006743A3" w:rsidRDefault="002F5AF1" w:rsidP="006743A3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0A2D" w:rsidRPr="007D3FC5">
        <w:rPr>
          <w:sz w:val="28"/>
          <w:szCs w:val="28"/>
        </w:rPr>
        <w:t xml:space="preserve">) по инвестиционным проектам, планируемым к финансированию за счет бюджетных ассигнований Инвестиционного фонда </w:t>
      </w:r>
      <w:r>
        <w:rPr>
          <w:sz w:val="28"/>
          <w:szCs w:val="28"/>
        </w:rPr>
        <w:t>Свердловской области</w:t>
      </w:r>
      <w:r w:rsidR="00BC0A2D" w:rsidRPr="007D3FC5">
        <w:rPr>
          <w:sz w:val="28"/>
          <w:szCs w:val="28"/>
        </w:rPr>
        <w:t xml:space="preserve">, </w:t>
      </w:r>
      <w:r w:rsidR="00BD3F4A">
        <w:rPr>
          <w:sz w:val="28"/>
          <w:szCs w:val="28"/>
        </w:rPr>
        <w:t>–</w:t>
      </w:r>
      <w:r w:rsidR="00BC0A2D" w:rsidRPr="007D3FC5">
        <w:rPr>
          <w:sz w:val="28"/>
          <w:szCs w:val="28"/>
        </w:rPr>
        <w:t xml:space="preserve"> инициатор </w:t>
      </w:r>
      <w:r w:rsidR="00EE7804">
        <w:rPr>
          <w:sz w:val="28"/>
          <w:szCs w:val="28"/>
        </w:rPr>
        <w:t xml:space="preserve">инвестиционного </w:t>
      </w:r>
      <w:r w:rsidR="00BC0A2D" w:rsidRPr="007D3FC5">
        <w:rPr>
          <w:sz w:val="28"/>
          <w:szCs w:val="28"/>
        </w:rPr>
        <w:t>проекта</w:t>
      </w:r>
      <w:r w:rsidR="003F19E2">
        <w:rPr>
          <w:sz w:val="28"/>
          <w:szCs w:val="28"/>
        </w:rPr>
        <w:t xml:space="preserve"> </w:t>
      </w:r>
      <w:r w:rsidR="003F19E2" w:rsidRPr="007D3FC5">
        <w:rPr>
          <w:sz w:val="28"/>
          <w:szCs w:val="28"/>
        </w:rPr>
        <w:t>или уполномоченное им лицо</w:t>
      </w:r>
      <w:r w:rsidR="006743A3">
        <w:rPr>
          <w:sz w:val="28"/>
          <w:szCs w:val="28"/>
        </w:rPr>
        <w:t xml:space="preserve"> </w:t>
      </w:r>
      <w:r w:rsidR="006743A3" w:rsidRPr="008D11D5">
        <w:rPr>
          <w:sz w:val="28"/>
          <w:szCs w:val="28"/>
        </w:rPr>
        <w:t>в соответствии с Порядком формирования и использования бюджетных ассигнований Инвестиционного фонда Свердловской области, утвержденным постановлением Правительства Свердловской области от 16.12.2013 № 1504-ПП.</w:t>
      </w:r>
    </w:p>
    <w:p w:rsidR="00BC0A2D" w:rsidRPr="007D3FC5" w:rsidRDefault="00BC0A2D" w:rsidP="006743A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 xml:space="preserve">4. Заявителем на 2-м этапе проведения публичного технологического и ценового аудита является </w:t>
      </w:r>
      <w:r w:rsidR="00EE7804" w:rsidRPr="007D3FC5">
        <w:rPr>
          <w:sz w:val="28"/>
          <w:szCs w:val="28"/>
        </w:rPr>
        <w:t>застройщик или заказчик (заказчик-застройщик)</w:t>
      </w:r>
      <w:r w:rsidRPr="007D3FC5">
        <w:rPr>
          <w:sz w:val="28"/>
          <w:szCs w:val="28"/>
        </w:rPr>
        <w:t>, технический заказчик или уполномоченное ими лицо.</w:t>
      </w:r>
    </w:p>
    <w:p w:rsidR="00BC0A2D" w:rsidRPr="007D3FC5" w:rsidRDefault="00BC0A2D" w:rsidP="006743A3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>5. Публичный технологический и ценовой аудит инвестиционных проектов проводится</w:t>
      </w:r>
      <w:r w:rsidR="002F5AF1">
        <w:rPr>
          <w:sz w:val="28"/>
          <w:szCs w:val="28"/>
        </w:rPr>
        <w:t xml:space="preserve"> </w:t>
      </w:r>
      <w:r w:rsidRPr="007D3FC5">
        <w:rPr>
          <w:sz w:val="28"/>
          <w:szCs w:val="28"/>
        </w:rPr>
        <w:t>в отношении объектов капитального строительства сметной стоимостью 1,5 млрд. рублей и более.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E67632">
        <w:rPr>
          <w:sz w:val="28"/>
          <w:szCs w:val="28"/>
        </w:rPr>
        <w:t>6. Публичный технологический и ценовой аудит проводится: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B92A64">
        <w:rPr>
          <w:sz w:val="28"/>
          <w:szCs w:val="28"/>
        </w:rPr>
        <w:t>а) по инвестиционным проектам в отношении объ</w:t>
      </w:r>
      <w:r w:rsidR="00E67632" w:rsidRPr="00B92A64">
        <w:rPr>
          <w:sz w:val="28"/>
          <w:szCs w:val="28"/>
        </w:rPr>
        <w:t>ектов капитального строительства, финансируемых с привлечением средств областного бюджета</w:t>
      </w:r>
      <w:r w:rsidR="00B92A64" w:rsidRPr="00B92A64">
        <w:rPr>
          <w:sz w:val="28"/>
          <w:szCs w:val="28"/>
        </w:rPr>
        <w:t xml:space="preserve"> в рамках реализации</w:t>
      </w:r>
      <w:r w:rsidRPr="00B92A64">
        <w:rPr>
          <w:sz w:val="28"/>
          <w:szCs w:val="28"/>
        </w:rPr>
        <w:t xml:space="preserve"> </w:t>
      </w:r>
      <w:r w:rsidR="00B92A64" w:rsidRPr="00B92A64">
        <w:rPr>
          <w:sz w:val="28"/>
          <w:szCs w:val="28"/>
        </w:rPr>
        <w:t>г</w:t>
      </w:r>
      <w:r w:rsidR="002F5AF1" w:rsidRPr="00B92A64">
        <w:rPr>
          <w:sz w:val="28"/>
          <w:szCs w:val="28"/>
        </w:rPr>
        <w:t>осударственны</w:t>
      </w:r>
      <w:r w:rsidR="00B92A64" w:rsidRPr="00B92A64">
        <w:rPr>
          <w:sz w:val="28"/>
          <w:szCs w:val="28"/>
        </w:rPr>
        <w:t>х</w:t>
      </w:r>
      <w:r w:rsidR="002F5AF1" w:rsidRPr="00B92A64">
        <w:rPr>
          <w:sz w:val="28"/>
          <w:szCs w:val="28"/>
        </w:rPr>
        <w:t xml:space="preserve"> программ</w:t>
      </w:r>
      <w:r w:rsidR="00B92A64" w:rsidRPr="00B92A64">
        <w:rPr>
          <w:sz w:val="28"/>
          <w:szCs w:val="28"/>
        </w:rPr>
        <w:t xml:space="preserve">ам Свердловской области </w:t>
      </w:r>
      <w:r w:rsidRPr="00B92A64">
        <w:rPr>
          <w:sz w:val="28"/>
          <w:szCs w:val="28"/>
        </w:rPr>
        <w:t>(далее</w:t>
      </w:r>
      <w:r w:rsidRPr="007D3FC5">
        <w:rPr>
          <w:sz w:val="28"/>
          <w:szCs w:val="28"/>
        </w:rPr>
        <w:t xml:space="preserve"> </w:t>
      </w:r>
      <w:r w:rsidR="00EC0CD5">
        <w:rPr>
          <w:sz w:val="28"/>
          <w:szCs w:val="28"/>
        </w:rPr>
        <w:t>–</w:t>
      </w:r>
      <w:r w:rsidRPr="007D3FC5">
        <w:rPr>
          <w:sz w:val="28"/>
          <w:szCs w:val="28"/>
        </w:rPr>
        <w:t xml:space="preserve"> </w:t>
      </w:r>
      <w:r w:rsidRPr="00DC13E6">
        <w:rPr>
          <w:sz w:val="28"/>
          <w:szCs w:val="28"/>
        </w:rPr>
        <w:t>инвестиционные проекты в отношении объектов</w:t>
      </w:r>
      <w:r w:rsidR="00A337E3" w:rsidRPr="00DC13E6">
        <w:rPr>
          <w:sz w:val="28"/>
          <w:szCs w:val="28"/>
        </w:rPr>
        <w:t>,</w:t>
      </w:r>
      <w:r w:rsidRPr="00DC13E6">
        <w:rPr>
          <w:sz w:val="28"/>
          <w:szCs w:val="28"/>
        </w:rPr>
        <w:t xml:space="preserve"> </w:t>
      </w:r>
      <w:r w:rsidR="00A337E3" w:rsidRPr="00DC13E6">
        <w:rPr>
          <w:sz w:val="28"/>
          <w:szCs w:val="28"/>
        </w:rPr>
        <w:t>реализуемых в рамках государственных программ Свердловской области</w:t>
      </w:r>
      <w:r w:rsidRPr="00DC13E6">
        <w:rPr>
          <w:sz w:val="28"/>
          <w:szCs w:val="28"/>
        </w:rPr>
        <w:t>);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lastRenderedPageBreak/>
        <w:t xml:space="preserve">б) по инвестиционным проектам, планируемым к финансированию за счет бюджетных ассигнований Инвестиционного фонда </w:t>
      </w:r>
      <w:r w:rsidR="002F5AF1">
        <w:rPr>
          <w:sz w:val="28"/>
          <w:szCs w:val="28"/>
        </w:rPr>
        <w:t>Свердловской области</w:t>
      </w:r>
      <w:r w:rsidRPr="007D3FC5">
        <w:rPr>
          <w:sz w:val="28"/>
          <w:szCs w:val="28"/>
        </w:rPr>
        <w:t>.</w:t>
      </w:r>
    </w:p>
    <w:p w:rsidR="00BC0A2D" w:rsidRPr="007D3FC5" w:rsidRDefault="00D4760E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C0A2D" w:rsidRPr="007D3FC5">
        <w:rPr>
          <w:sz w:val="28"/>
          <w:szCs w:val="28"/>
        </w:rPr>
        <w:t>. Публичный технологический и ценовой аудит инвестиционных проектов проводится в 2 этапа:</w:t>
      </w:r>
    </w:p>
    <w:p w:rsidR="00864A3B" w:rsidRPr="00864A3B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 xml:space="preserve">а) 1-й этап </w:t>
      </w:r>
      <w:r w:rsidR="00BD3F4A">
        <w:rPr>
          <w:sz w:val="28"/>
          <w:szCs w:val="28"/>
        </w:rPr>
        <w:t>–</w:t>
      </w:r>
      <w:r w:rsidRPr="007D3FC5">
        <w:rPr>
          <w:sz w:val="28"/>
          <w:szCs w:val="28"/>
        </w:rPr>
        <w:t xml:space="preserve"> на стадии подготовки соответствующего </w:t>
      </w:r>
      <w:r w:rsidR="00D4760E">
        <w:rPr>
          <w:sz w:val="28"/>
          <w:szCs w:val="28"/>
        </w:rPr>
        <w:t xml:space="preserve">нормативного правового </w:t>
      </w:r>
      <w:r w:rsidRPr="007D3FC5">
        <w:rPr>
          <w:sz w:val="28"/>
          <w:szCs w:val="28"/>
        </w:rPr>
        <w:t xml:space="preserve">акта Правительства </w:t>
      </w:r>
      <w:r w:rsidR="00D4760E">
        <w:rPr>
          <w:sz w:val="28"/>
          <w:szCs w:val="28"/>
        </w:rPr>
        <w:t>Свердловской области</w:t>
      </w:r>
      <w:r w:rsidRPr="007D3FC5">
        <w:rPr>
          <w:sz w:val="28"/>
          <w:szCs w:val="28"/>
        </w:rPr>
        <w:t xml:space="preserve"> об утверждении </w:t>
      </w:r>
      <w:r w:rsidR="00D4760E">
        <w:rPr>
          <w:sz w:val="28"/>
          <w:szCs w:val="28"/>
        </w:rPr>
        <w:t>и (или) о внесении изменений в государственные программы Свердловской области</w:t>
      </w:r>
      <w:r w:rsidR="00864A3B">
        <w:rPr>
          <w:sz w:val="28"/>
          <w:szCs w:val="28"/>
        </w:rPr>
        <w:t xml:space="preserve">, о </w:t>
      </w:r>
      <w:r w:rsidR="00C07BFE">
        <w:rPr>
          <w:sz w:val="28"/>
          <w:szCs w:val="28"/>
        </w:rPr>
        <w:t>выделении</w:t>
      </w:r>
      <w:r w:rsidR="00864A3B">
        <w:rPr>
          <w:sz w:val="28"/>
          <w:szCs w:val="28"/>
        </w:rPr>
        <w:t xml:space="preserve"> бюджетных ассигнований Инвестиционного фонда Свердловской области;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 xml:space="preserve">б) 2-й этап </w:t>
      </w:r>
      <w:r w:rsidR="00BD3F4A">
        <w:rPr>
          <w:sz w:val="28"/>
          <w:szCs w:val="28"/>
        </w:rPr>
        <w:t>–</w:t>
      </w:r>
      <w:r w:rsidRPr="007D3FC5">
        <w:rPr>
          <w:sz w:val="28"/>
          <w:szCs w:val="28"/>
        </w:rPr>
        <w:t xml:space="preserve"> на стадии утверждения проектной документации в отношении объекта капитального строительства, создаваемого в ходе реализации инвестиционного проекта.</w:t>
      </w:r>
    </w:p>
    <w:p w:rsidR="00BC0A2D" w:rsidRPr="00DC13E6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C13E6">
        <w:rPr>
          <w:sz w:val="28"/>
          <w:szCs w:val="28"/>
        </w:rPr>
        <w:t xml:space="preserve">По инвестиционным проектам, по которым проектная документация в отношении объектов капитального строительства подлежит разработке, проведение публичного технологического и ценового аудита на 1-м и 2-м этапах осуществляется в порядке, установленном </w:t>
      </w:r>
      <w:r w:rsidR="00864A3B" w:rsidRPr="00DC13E6">
        <w:rPr>
          <w:sz w:val="28"/>
          <w:szCs w:val="28"/>
        </w:rPr>
        <w:t>главой 2</w:t>
      </w:r>
      <w:r w:rsidRPr="00DC13E6">
        <w:rPr>
          <w:sz w:val="28"/>
          <w:szCs w:val="28"/>
        </w:rPr>
        <w:t xml:space="preserve"> настоящего Положения.</w:t>
      </w:r>
    </w:p>
    <w:p w:rsidR="00BC0A2D" w:rsidRPr="00DC13E6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DC13E6">
        <w:rPr>
          <w:sz w:val="28"/>
          <w:szCs w:val="28"/>
        </w:rPr>
        <w:t xml:space="preserve">По инвестиционным проектам, по которым проектная документация в отношении объектов капитального строительства разработана, проведение публичного технологического и ценового аудита осуществляется в 1 этап в порядке, установленном </w:t>
      </w:r>
      <w:hyperlink w:anchor="P161" w:history="1">
        <w:r w:rsidR="00B72348" w:rsidRPr="00DC13E6">
          <w:rPr>
            <w:sz w:val="28"/>
            <w:szCs w:val="28"/>
          </w:rPr>
          <w:t>главой</w:t>
        </w:r>
      </w:hyperlink>
      <w:r w:rsidR="00B72348" w:rsidRPr="00DC13E6">
        <w:rPr>
          <w:sz w:val="28"/>
          <w:szCs w:val="28"/>
        </w:rPr>
        <w:t xml:space="preserve"> 3</w:t>
      </w:r>
      <w:r w:rsidRPr="00DC13E6">
        <w:rPr>
          <w:sz w:val="28"/>
          <w:szCs w:val="28"/>
        </w:rPr>
        <w:t xml:space="preserve"> настоящего Положения.</w:t>
      </w:r>
    </w:p>
    <w:p w:rsidR="00BC0A2D" w:rsidRPr="007D3FC5" w:rsidRDefault="00B72348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C0A2D" w:rsidRPr="007D3FC5">
        <w:rPr>
          <w:sz w:val="28"/>
          <w:szCs w:val="28"/>
        </w:rPr>
        <w:t xml:space="preserve">. Проведение публичного технологического и ценового аудита инвестиционных проектов осуществляют независимые экспертные организации (далее </w:t>
      </w:r>
      <w:r w:rsidR="00BD3F4A">
        <w:rPr>
          <w:sz w:val="28"/>
          <w:szCs w:val="28"/>
        </w:rPr>
        <w:t>–</w:t>
      </w:r>
      <w:r w:rsidR="00BC0A2D" w:rsidRPr="007D3FC5">
        <w:rPr>
          <w:sz w:val="28"/>
          <w:szCs w:val="28"/>
        </w:rPr>
        <w:t xml:space="preserve"> экспертные организации) и физические лица. Перечень экспертных организаций и физических лиц, которые могут привлекаться к проведению публичного технологического и ценового аудита инвестиционных проектов, а также </w:t>
      </w:r>
      <w:r w:rsidR="00BC0A2D" w:rsidRPr="00B72348">
        <w:rPr>
          <w:sz w:val="28"/>
          <w:szCs w:val="28"/>
        </w:rPr>
        <w:t xml:space="preserve">порядок </w:t>
      </w:r>
      <w:r w:rsidR="00BC0A2D" w:rsidRPr="007D3FC5">
        <w:rPr>
          <w:sz w:val="28"/>
          <w:szCs w:val="28"/>
        </w:rPr>
        <w:t xml:space="preserve">его формирования утверждаются </w:t>
      </w:r>
      <w:r>
        <w:rPr>
          <w:sz w:val="28"/>
          <w:szCs w:val="28"/>
        </w:rPr>
        <w:t>Правительством Свердловской области</w:t>
      </w:r>
      <w:r w:rsidR="00BC0A2D" w:rsidRPr="007D3FC5">
        <w:rPr>
          <w:sz w:val="28"/>
          <w:szCs w:val="28"/>
        </w:rPr>
        <w:t>.</w:t>
      </w:r>
    </w:p>
    <w:p w:rsidR="006E5186" w:rsidRPr="006E5186" w:rsidRDefault="00A5589A" w:rsidP="006E5186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A5589A">
        <w:rPr>
          <w:rFonts w:cs="Times New Roman"/>
          <w:szCs w:val="28"/>
        </w:rPr>
        <w:t xml:space="preserve">9. </w:t>
      </w:r>
      <w:r w:rsidR="006E5186" w:rsidRPr="006E5186">
        <w:rPr>
          <w:rFonts w:cs="Times New Roman"/>
          <w:szCs w:val="28"/>
        </w:rPr>
        <w:t>За проведение 1-го этапа публичного технологического и ценового аудита и 2-го этапа публичного технологического аудита инвестиционных проектов, по которым проектная документация в отношении объектов капитального строительства подлежит разработке, экспертными организациями и физическими лицами взимается плата в размере, не превышающем соответственно 0,2 процента и 0,38 процента суммарной стоимости изготовления проектной документации и материалов инженерных изысканий.</w:t>
      </w:r>
    </w:p>
    <w:p w:rsidR="006E5186" w:rsidRPr="006E5186" w:rsidRDefault="006E5186" w:rsidP="006E5186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6E5186">
        <w:rPr>
          <w:rFonts w:cs="Times New Roman"/>
          <w:szCs w:val="28"/>
        </w:rPr>
        <w:t>За проведение публичного технологического и ценового аудита инвестиционных проектов, по которым проектная документация в отношении объектов капитального строительства разработана, экспертными организациями и физическими лицами взимается плата в размере, не превышающем 0,58 процента суммарной стоимости изготовления проектной документации и материалов инженерных изысканий.</w:t>
      </w:r>
    </w:p>
    <w:p w:rsidR="006E5186" w:rsidRPr="006E5186" w:rsidRDefault="006E5186" w:rsidP="006E5186">
      <w:pPr>
        <w:suppressAutoHyphens w:val="0"/>
        <w:autoSpaceDE w:val="0"/>
        <w:autoSpaceDN w:val="0"/>
        <w:adjustRightInd w:val="0"/>
        <w:ind w:firstLine="708"/>
        <w:rPr>
          <w:rFonts w:cs="Times New Roman"/>
          <w:szCs w:val="28"/>
        </w:rPr>
      </w:pPr>
      <w:r w:rsidRPr="006E5186">
        <w:rPr>
          <w:rFonts w:cs="Times New Roman"/>
          <w:szCs w:val="28"/>
        </w:rPr>
        <w:t>В размере указанной платы учитывается сумма налога на добавленную стоимость.</w:t>
      </w:r>
    </w:p>
    <w:p w:rsidR="00BC0A2D" w:rsidRPr="007F69F5" w:rsidRDefault="007F69F5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F69F5">
        <w:rPr>
          <w:sz w:val="28"/>
          <w:szCs w:val="28"/>
        </w:rPr>
        <w:t>10</w:t>
      </w:r>
      <w:r w:rsidR="00BC0A2D" w:rsidRPr="007F69F5">
        <w:rPr>
          <w:sz w:val="28"/>
          <w:szCs w:val="28"/>
        </w:rPr>
        <w:t xml:space="preserve">. Плата за проведение публичного технологического и ценового аудита инвестиционных проектов включается в состав расходов на реализацию инвестиционного проекта в части расходов, предусмотренных главой 12 сводного </w:t>
      </w:r>
      <w:r w:rsidR="00BC0A2D" w:rsidRPr="007F69F5">
        <w:rPr>
          <w:sz w:val="28"/>
          <w:szCs w:val="28"/>
        </w:rPr>
        <w:lastRenderedPageBreak/>
        <w:t>сметного расчета стоимости строительства, в соответствии с пунктом 31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</w:t>
      </w:r>
      <w:r w:rsidRPr="007F69F5">
        <w:rPr>
          <w:sz w:val="28"/>
          <w:szCs w:val="28"/>
        </w:rPr>
        <w:t>ода</w:t>
      </w:r>
      <w:r w:rsidR="00BC0A2D" w:rsidRPr="007F69F5">
        <w:rPr>
          <w:sz w:val="28"/>
          <w:szCs w:val="28"/>
        </w:rPr>
        <w:t xml:space="preserve"> </w:t>
      </w:r>
      <w:r w:rsidRPr="007F69F5">
        <w:rPr>
          <w:sz w:val="28"/>
          <w:szCs w:val="28"/>
        </w:rPr>
        <w:t>№</w:t>
      </w:r>
      <w:r w:rsidR="00BC0A2D" w:rsidRPr="007F69F5">
        <w:rPr>
          <w:sz w:val="28"/>
          <w:szCs w:val="28"/>
        </w:rPr>
        <w:t xml:space="preserve"> 87.</w:t>
      </w:r>
    </w:p>
    <w:p w:rsidR="007D3FC5" w:rsidRPr="007D3FC5" w:rsidRDefault="007D3FC5" w:rsidP="00C97B49">
      <w:pPr>
        <w:pStyle w:val="ConsPlusNormal"/>
        <w:suppressAutoHyphens/>
        <w:jc w:val="center"/>
        <w:rPr>
          <w:sz w:val="28"/>
          <w:szCs w:val="28"/>
        </w:rPr>
      </w:pPr>
      <w:bookmarkStart w:id="2" w:name="P99"/>
      <w:bookmarkStart w:id="3" w:name="P102"/>
      <w:bookmarkEnd w:id="2"/>
      <w:bookmarkEnd w:id="3"/>
    </w:p>
    <w:p w:rsidR="00BC0A2D" w:rsidRPr="00214C1A" w:rsidRDefault="007D3FC5" w:rsidP="00C97B49">
      <w:pPr>
        <w:autoSpaceDE w:val="0"/>
        <w:autoSpaceDN w:val="0"/>
        <w:adjustRightInd w:val="0"/>
        <w:ind w:firstLine="0"/>
        <w:jc w:val="center"/>
        <w:rPr>
          <w:szCs w:val="28"/>
        </w:rPr>
      </w:pPr>
      <w:r w:rsidRPr="00214C1A">
        <w:rPr>
          <w:rFonts w:cs="Times New Roman"/>
          <w:b/>
          <w:szCs w:val="28"/>
        </w:rPr>
        <w:t xml:space="preserve">Глава 2. </w:t>
      </w:r>
      <w:r w:rsidR="00BC0A2D" w:rsidRPr="00214C1A">
        <w:rPr>
          <w:b/>
          <w:szCs w:val="28"/>
        </w:rPr>
        <w:t>Проведение публичного технологического и ценового</w:t>
      </w:r>
      <w:r w:rsidR="00C57EE3" w:rsidRPr="00214C1A">
        <w:rPr>
          <w:b/>
          <w:szCs w:val="28"/>
        </w:rPr>
        <w:t xml:space="preserve"> </w:t>
      </w:r>
      <w:r w:rsidR="00BC0A2D" w:rsidRPr="00214C1A">
        <w:rPr>
          <w:b/>
          <w:szCs w:val="28"/>
        </w:rPr>
        <w:t>аудита инвестиционных проектов на 1-м и 2-м этапах,</w:t>
      </w:r>
      <w:r w:rsidR="00C57EE3" w:rsidRPr="00214C1A">
        <w:rPr>
          <w:b/>
          <w:szCs w:val="28"/>
        </w:rPr>
        <w:t xml:space="preserve"> </w:t>
      </w:r>
      <w:r w:rsidR="00BC0A2D" w:rsidRPr="00214C1A">
        <w:rPr>
          <w:b/>
          <w:szCs w:val="28"/>
        </w:rPr>
        <w:t>по которым проектная документация в отношении объектов</w:t>
      </w:r>
      <w:r w:rsidR="00C57EE3" w:rsidRPr="00214C1A">
        <w:rPr>
          <w:b/>
          <w:szCs w:val="28"/>
        </w:rPr>
        <w:t xml:space="preserve"> </w:t>
      </w:r>
      <w:r w:rsidR="00BC0A2D" w:rsidRPr="00214C1A">
        <w:rPr>
          <w:b/>
          <w:szCs w:val="28"/>
        </w:rPr>
        <w:t>капитального строительства подлежит разработке</w:t>
      </w:r>
    </w:p>
    <w:p w:rsidR="00BC0A2D" w:rsidRPr="00214C1A" w:rsidRDefault="00BC0A2D" w:rsidP="00C97B49">
      <w:pPr>
        <w:pStyle w:val="ConsPlusNormal"/>
        <w:suppressAutoHyphens/>
        <w:jc w:val="center"/>
        <w:rPr>
          <w:sz w:val="28"/>
          <w:szCs w:val="28"/>
        </w:rPr>
      </w:pPr>
    </w:p>
    <w:p w:rsidR="00BC0A2D" w:rsidRPr="007D3FC5" w:rsidRDefault="00BC0A2D" w:rsidP="00C97B49">
      <w:pPr>
        <w:pStyle w:val="ConsPlusNormal"/>
        <w:suppressAutoHyphens/>
        <w:jc w:val="center"/>
        <w:rPr>
          <w:sz w:val="28"/>
          <w:szCs w:val="28"/>
        </w:rPr>
      </w:pPr>
      <w:r w:rsidRPr="00214C1A">
        <w:rPr>
          <w:sz w:val="28"/>
          <w:szCs w:val="28"/>
        </w:rPr>
        <w:t>Проведение публичного технологического и ценового аудита</w:t>
      </w:r>
      <w:r w:rsidR="00FD5391" w:rsidRPr="00214C1A">
        <w:rPr>
          <w:sz w:val="28"/>
          <w:szCs w:val="28"/>
        </w:rPr>
        <w:t xml:space="preserve"> </w:t>
      </w:r>
      <w:r w:rsidRPr="00214C1A">
        <w:rPr>
          <w:sz w:val="28"/>
          <w:szCs w:val="28"/>
        </w:rPr>
        <w:t>инвестиционных проектов на 1-м этапе</w:t>
      </w:r>
    </w:p>
    <w:p w:rsidR="00BC0A2D" w:rsidRPr="007D3FC5" w:rsidRDefault="00BC0A2D" w:rsidP="00C97B49">
      <w:pPr>
        <w:pStyle w:val="ConsPlusNormal"/>
        <w:suppressAutoHyphens/>
        <w:jc w:val="center"/>
        <w:rPr>
          <w:sz w:val="28"/>
          <w:szCs w:val="28"/>
        </w:rPr>
      </w:pPr>
    </w:p>
    <w:p w:rsidR="00BC0A2D" w:rsidRPr="007D3FC5" w:rsidRDefault="00E4686C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4" w:name="P110"/>
      <w:bookmarkEnd w:id="4"/>
      <w:r>
        <w:rPr>
          <w:sz w:val="28"/>
          <w:szCs w:val="28"/>
        </w:rPr>
        <w:t>11</w:t>
      </w:r>
      <w:r w:rsidR="00BC0A2D" w:rsidRPr="007D3FC5">
        <w:rPr>
          <w:sz w:val="28"/>
          <w:szCs w:val="28"/>
        </w:rPr>
        <w:t>. Для проведения публичного технологического и ценового аудита инвестиционного проекта на 1-м этапе заявитель представляет в экспертную организацию или физическому лицу подписанные руководителем заявителя (уполномоченным им лицом) и заверенные печатью заявителя следующие документы:</w:t>
      </w:r>
    </w:p>
    <w:p w:rsidR="00BC0A2D" w:rsidRPr="007D3FC5" w:rsidRDefault="00C57EE3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5" w:name="P111"/>
      <w:bookmarkEnd w:id="5"/>
      <w:r>
        <w:rPr>
          <w:sz w:val="28"/>
          <w:szCs w:val="28"/>
        </w:rPr>
        <w:t>1</w:t>
      </w:r>
      <w:r w:rsidR="00BC0A2D" w:rsidRPr="007D3FC5">
        <w:rPr>
          <w:sz w:val="28"/>
          <w:szCs w:val="28"/>
        </w:rPr>
        <w:t xml:space="preserve">) заявление о проведении 1-го этапа публичного технологического и ценового аудита инвестиционного проекта, согласованное </w:t>
      </w:r>
      <w:r>
        <w:rPr>
          <w:sz w:val="28"/>
          <w:szCs w:val="28"/>
        </w:rPr>
        <w:t>предполагаемым</w:t>
      </w:r>
      <w:r w:rsidR="00BC0A2D" w:rsidRPr="007D3FC5">
        <w:rPr>
          <w:sz w:val="28"/>
          <w:szCs w:val="28"/>
        </w:rPr>
        <w:t xml:space="preserve"> главным распорядителем средств </w:t>
      </w:r>
      <w:r>
        <w:rPr>
          <w:sz w:val="28"/>
          <w:szCs w:val="28"/>
        </w:rPr>
        <w:t>областного</w:t>
      </w:r>
      <w:r w:rsidR="00BC0A2D" w:rsidRPr="007D3FC5">
        <w:rPr>
          <w:sz w:val="28"/>
          <w:szCs w:val="28"/>
        </w:rPr>
        <w:t xml:space="preserve"> бюджета;</w:t>
      </w:r>
    </w:p>
    <w:p w:rsidR="007847AA" w:rsidRDefault="00C57EE3" w:rsidP="00C97B49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bookmarkStart w:id="6" w:name="P112"/>
      <w:bookmarkEnd w:id="6"/>
      <w:r>
        <w:rPr>
          <w:szCs w:val="28"/>
        </w:rPr>
        <w:t>2</w:t>
      </w:r>
      <w:r w:rsidR="00BC0A2D" w:rsidRPr="007D3FC5">
        <w:rPr>
          <w:szCs w:val="28"/>
        </w:rPr>
        <w:t xml:space="preserve">) обоснование экономической целесообразности, объема и сроков осуществления капитальных вложений, </w:t>
      </w:r>
      <w:r w:rsidRPr="007D3FC5">
        <w:rPr>
          <w:szCs w:val="28"/>
        </w:rPr>
        <w:t>задание на проектирование</w:t>
      </w:r>
      <w:r>
        <w:rPr>
          <w:szCs w:val="28"/>
        </w:rPr>
        <w:t>, подготовленные в соответствии с пунктом</w:t>
      </w:r>
      <w:r w:rsidR="007847AA" w:rsidRPr="007847AA">
        <w:rPr>
          <w:rFonts w:cs="Times New Roman"/>
          <w:szCs w:val="28"/>
        </w:rPr>
        <w:t xml:space="preserve"> </w:t>
      </w:r>
      <w:r w:rsidR="007847AA">
        <w:rPr>
          <w:rFonts w:cs="Times New Roman"/>
          <w:szCs w:val="28"/>
        </w:rPr>
        <w:t xml:space="preserve">10 Порядка </w:t>
      </w:r>
      <w:r w:rsidR="007847AA" w:rsidRPr="00C57EE3">
        <w:rPr>
          <w:rFonts w:cs="Times New Roman"/>
          <w:szCs w:val="28"/>
        </w:rPr>
        <w:t>проведения проверки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 вложения</w:t>
      </w:r>
      <w:r w:rsidR="007847AA">
        <w:rPr>
          <w:rFonts w:cs="Times New Roman"/>
          <w:szCs w:val="28"/>
        </w:rPr>
        <w:t>, утвержденного постановлением Правительства Свердловской области от 06 сентября 2007 года № 872-ПП.</w:t>
      </w:r>
      <w:bookmarkStart w:id="7" w:name="P113"/>
      <w:bookmarkStart w:id="8" w:name="P114"/>
      <w:bookmarkStart w:id="9" w:name="P115"/>
      <w:bookmarkEnd w:id="7"/>
      <w:bookmarkEnd w:id="8"/>
      <w:bookmarkEnd w:id="9"/>
    </w:p>
    <w:p w:rsidR="00BC0A2D" w:rsidRPr="007847AA" w:rsidRDefault="00E4686C" w:rsidP="00C97B49">
      <w:pPr>
        <w:autoSpaceDE w:val="0"/>
        <w:autoSpaceDN w:val="0"/>
        <w:adjustRightInd w:val="0"/>
        <w:ind w:firstLine="708"/>
        <w:rPr>
          <w:rFonts w:cs="Times New Roman"/>
          <w:szCs w:val="28"/>
        </w:rPr>
      </w:pPr>
      <w:r>
        <w:rPr>
          <w:szCs w:val="28"/>
        </w:rPr>
        <w:t>12</w:t>
      </w:r>
      <w:r w:rsidR="00BC0A2D" w:rsidRPr="007D3FC5">
        <w:rPr>
          <w:szCs w:val="28"/>
        </w:rPr>
        <w:t>. Экспертная организация или физическое лицо проводит проверку комплектности представленных документов в течение 3</w:t>
      </w:r>
      <w:r w:rsidR="007847AA">
        <w:rPr>
          <w:szCs w:val="28"/>
        </w:rPr>
        <w:t xml:space="preserve"> </w:t>
      </w:r>
      <w:r w:rsidR="00BC0A2D" w:rsidRPr="007D3FC5">
        <w:rPr>
          <w:szCs w:val="28"/>
        </w:rPr>
        <w:t>рабочих дней со дня их получения и направляет в указанный срок заявителю проект договора о проведении 1-го этапа публичного технологического и ценового аудита инвестиционного проекта, подписанный руководителем экспертной организации (уполномоченным им лицом) или физическим лицом, либо возвращает представленные документы без рассмотрения.</w:t>
      </w:r>
    </w:p>
    <w:p w:rsidR="00BC0A2D" w:rsidRPr="007847AA" w:rsidRDefault="00E4686C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BC0A2D" w:rsidRPr="007847AA">
        <w:rPr>
          <w:sz w:val="28"/>
          <w:szCs w:val="28"/>
        </w:rPr>
        <w:t xml:space="preserve">. Заявление о проведении 1-го этапа публичного технологического и ценового аудита инвестиционного проекта и прилагаемые к нему документы в срок, указанный в пункте </w:t>
      </w:r>
      <w:r>
        <w:rPr>
          <w:sz w:val="28"/>
          <w:szCs w:val="28"/>
        </w:rPr>
        <w:t>12</w:t>
      </w:r>
      <w:r w:rsidR="00BC0A2D" w:rsidRPr="007847AA">
        <w:rPr>
          <w:sz w:val="28"/>
          <w:szCs w:val="28"/>
        </w:rPr>
        <w:t xml:space="preserve"> настоящего Положения, подлежат возврату заявителю без рассмотрения в случае представления документов, указанных в пункте </w:t>
      </w:r>
      <w:r>
        <w:rPr>
          <w:sz w:val="28"/>
          <w:szCs w:val="28"/>
        </w:rPr>
        <w:t>11</w:t>
      </w:r>
      <w:r w:rsidR="00BC0A2D" w:rsidRPr="007847AA">
        <w:rPr>
          <w:sz w:val="28"/>
          <w:szCs w:val="28"/>
        </w:rPr>
        <w:t xml:space="preserve"> настоящего Положения, не в полном комплекте.</w:t>
      </w:r>
    </w:p>
    <w:p w:rsidR="00BC0A2D" w:rsidRPr="007D3FC5" w:rsidRDefault="00E4686C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BC0A2D" w:rsidRPr="007D3FC5">
        <w:rPr>
          <w:sz w:val="28"/>
          <w:szCs w:val="28"/>
        </w:rPr>
        <w:t xml:space="preserve">. </w:t>
      </w:r>
      <w:r w:rsidR="00BC0A2D" w:rsidRPr="007847AA">
        <w:rPr>
          <w:sz w:val="28"/>
          <w:szCs w:val="28"/>
        </w:rPr>
        <w:t xml:space="preserve">Проведение публичного технологического и ценового аудита инвестиционного проекта осуществляется в предусмотренный договором, указанным в пункте </w:t>
      </w:r>
      <w:r>
        <w:rPr>
          <w:sz w:val="28"/>
          <w:szCs w:val="28"/>
        </w:rPr>
        <w:t>12</w:t>
      </w:r>
      <w:r w:rsidR="00BC0A2D" w:rsidRPr="007847AA">
        <w:rPr>
          <w:sz w:val="28"/>
          <w:szCs w:val="28"/>
        </w:rPr>
        <w:t xml:space="preserve"> настоящего </w:t>
      </w:r>
      <w:r w:rsidR="00BC0A2D" w:rsidRPr="007D3FC5">
        <w:rPr>
          <w:sz w:val="28"/>
          <w:szCs w:val="28"/>
        </w:rPr>
        <w:t>Положения, срок, который не должен превышать 45</w:t>
      </w:r>
      <w:r w:rsidR="00DC13E6">
        <w:rPr>
          <w:sz w:val="28"/>
          <w:szCs w:val="28"/>
        </w:rPr>
        <w:t xml:space="preserve"> календарных</w:t>
      </w:r>
      <w:r w:rsidR="00BC0A2D" w:rsidRPr="007D3FC5">
        <w:rPr>
          <w:sz w:val="28"/>
          <w:szCs w:val="28"/>
        </w:rPr>
        <w:t xml:space="preserve"> дней. Для особо опасных, технически сложных и </w:t>
      </w:r>
      <w:r w:rsidR="00BC0A2D" w:rsidRPr="007D3FC5">
        <w:rPr>
          <w:sz w:val="28"/>
          <w:szCs w:val="28"/>
        </w:rPr>
        <w:lastRenderedPageBreak/>
        <w:t xml:space="preserve">уникальных объектов капитального строительства указанный срок может быть увеличен, но не более чем на 15 </w:t>
      </w:r>
      <w:r w:rsidR="00DC13E6">
        <w:rPr>
          <w:sz w:val="28"/>
          <w:szCs w:val="28"/>
        </w:rPr>
        <w:t xml:space="preserve">календарных </w:t>
      </w:r>
      <w:r w:rsidR="00BC0A2D" w:rsidRPr="007D3FC5">
        <w:rPr>
          <w:sz w:val="28"/>
          <w:szCs w:val="28"/>
        </w:rPr>
        <w:t>дней.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 xml:space="preserve">В случае обнаружения в документах неточностей и (или) технических ошибок экспертная организация или физическое лицо в течение указанного срока уведомляет об этом заявителя. Заявитель обязан в течение 15 </w:t>
      </w:r>
      <w:r w:rsidR="00A82F82">
        <w:rPr>
          <w:sz w:val="28"/>
          <w:szCs w:val="28"/>
        </w:rPr>
        <w:t xml:space="preserve">календарных </w:t>
      </w:r>
      <w:r w:rsidRPr="007D3FC5">
        <w:rPr>
          <w:sz w:val="28"/>
          <w:szCs w:val="28"/>
        </w:rPr>
        <w:t>дней со дня получения уведомления устранить неточности и (или) технические ошибки. В этом случае заявление о проведении 1-го этапа публичного технологического и ценового аудита инвестиционного проекта возврату не подлежит.</w:t>
      </w:r>
    </w:p>
    <w:p w:rsidR="00BC0A2D" w:rsidRPr="007D3FC5" w:rsidRDefault="00E4686C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BC0A2D" w:rsidRPr="007D3FC5">
        <w:rPr>
          <w:sz w:val="28"/>
          <w:szCs w:val="28"/>
        </w:rPr>
        <w:t>. Предметом публичного технологического и ценового аудита инвестиционного проекта, проводимого экспертными организациями и физическими лицами, на 1-м этапе является проведение экспертной оценки обоснования выбора варианта проектируемых технологических и конструктивных решений по созданию в рамках инвестиционного проекта объекта капитального строительства на их соответствие лучшим отечественным и мировым строительным решениям и требованиям технических регламентов с учетом требований современных технологий производства, необходимых для функционирования объекта капитального строительства, а также эксплуатационных расходов на реализацию инвестиционного проекта в процессе жизненного цикла.</w:t>
      </w:r>
    </w:p>
    <w:p w:rsidR="00BC0A2D" w:rsidRPr="007D3FC5" w:rsidRDefault="00E4686C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BC0A2D" w:rsidRPr="007D3FC5">
        <w:rPr>
          <w:sz w:val="28"/>
          <w:szCs w:val="28"/>
        </w:rPr>
        <w:t xml:space="preserve">. Результатом проведения публичного технологического и ценового аудита инвестиционного проекта на 1-м этапе является положительное или отрицательное заключение о проведении публичного технологического и ценового аудита инвестиционного проекта, выданное экспертной организацией или физическим лицом по </w:t>
      </w:r>
      <w:r w:rsidR="00BC0A2D" w:rsidRPr="007847AA">
        <w:rPr>
          <w:sz w:val="28"/>
          <w:szCs w:val="28"/>
        </w:rPr>
        <w:t>форме</w:t>
      </w:r>
      <w:r w:rsidR="00BC0A2D" w:rsidRPr="007D3FC5">
        <w:rPr>
          <w:sz w:val="28"/>
          <w:szCs w:val="28"/>
        </w:rPr>
        <w:t xml:space="preserve">, утвержденной </w:t>
      </w:r>
      <w:r w:rsidR="007847AA">
        <w:rPr>
          <w:sz w:val="28"/>
          <w:szCs w:val="28"/>
        </w:rPr>
        <w:t>Правительством Свердловской области</w:t>
      </w:r>
      <w:r w:rsidR="00BC0A2D" w:rsidRPr="007D3FC5">
        <w:rPr>
          <w:sz w:val="28"/>
          <w:szCs w:val="28"/>
        </w:rPr>
        <w:t xml:space="preserve"> (далее </w:t>
      </w:r>
      <w:r w:rsidR="00BD3F4A">
        <w:rPr>
          <w:sz w:val="28"/>
          <w:szCs w:val="28"/>
        </w:rPr>
        <w:t>–</w:t>
      </w:r>
      <w:r w:rsidR="00BC0A2D" w:rsidRPr="007D3FC5">
        <w:rPr>
          <w:sz w:val="28"/>
          <w:szCs w:val="28"/>
        </w:rPr>
        <w:t xml:space="preserve"> заключение).</w:t>
      </w:r>
    </w:p>
    <w:p w:rsidR="00BC0A2D" w:rsidRPr="007D3FC5" w:rsidRDefault="00E4686C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BC0A2D" w:rsidRPr="007D3FC5">
        <w:rPr>
          <w:sz w:val="28"/>
          <w:szCs w:val="28"/>
        </w:rPr>
        <w:t>. В случае получения отрицательного заключения заявитель вправе представить документы на повторное проведение публичного технологического и ценового аудита инвестиционного проекта при условии их доработки с учетом замечаний и предложений, указанных в заключении. Плата за повторное проведение публичного технологического и ценового аудита инвестиционного проекта не взимается.</w:t>
      </w:r>
    </w:p>
    <w:p w:rsidR="00BC0A2D" w:rsidRPr="007D3FC5" w:rsidRDefault="00E4686C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BC0A2D" w:rsidRPr="007D3FC5">
        <w:rPr>
          <w:sz w:val="28"/>
          <w:szCs w:val="28"/>
        </w:rPr>
        <w:t>. Заключение подписывается руководителем экспертной организации (уполномоченным им лицом) или физическим лицом.</w:t>
      </w:r>
    </w:p>
    <w:p w:rsidR="00BC0A2D" w:rsidRPr="007D3FC5" w:rsidRDefault="00E4686C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BC0A2D" w:rsidRPr="007D3FC5">
        <w:rPr>
          <w:sz w:val="28"/>
          <w:szCs w:val="28"/>
        </w:rPr>
        <w:t xml:space="preserve">. </w:t>
      </w:r>
      <w:r w:rsidR="00BC0A2D" w:rsidRPr="00A337E3">
        <w:rPr>
          <w:sz w:val="28"/>
          <w:szCs w:val="28"/>
        </w:rPr>
        <w:t>В случае применения в инвестиционном проекте строительных решений, требования к которым не установлены законодательством Российской Федерации, заключение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BC0A2D" w:rsidRPr="007D3FC5" w:rsidRDefault="00BC0A2D" w:rsidP="00C97B49">
      <w:pPr>
        <w:pStyle w:val="ConsPlusNormal"/>
        <w:suppressAutoHyphens/>
        <w:ind w:firstLine="540"/>
        <w:jc w:val="both"/>
        <w:rPr>
          <w:sz w:val="28"/>
          <w:szCs w:val="28"/>
        </w:rPr>
      </w:pPr>
      <w:bookmarkStart w:id="10" w:name="P125"/>
      <w:bookmarkEnd w:id="10"/>
    </w:p>
    <w:p w:rsidR="00BC0A2D" w:rsidRPr="007D3FC5" w:rsidRDefault="00BC0A2D" w:rsidP="00C97B49">
      <w:pPr>
        <w:pStyle w:val="ConsPlusNormal"/>
        <w:suppressAutoHyphens/>
        <w:jc w:val="center"/>
        <w:rPr>
          <w:sz w:val="28"/>
          <w:szCs w:val="28"/>
        </w:rPr>
      </w:pPr>
      <w:r w:rsidRPr="007D3FC5">
        <w:rPr>
          <w:sz w:val="28"/>
          <w:szCs w:val="28"/>
        </w:rPr>
        <w:t>Проведение публичного технологического и ценового аудита</w:t>
      </w:r>
      <w:r w:rsidR="00FD5391">
        <w:rPr>
          <w:sz w:val="28"/>
          <w:szCs w:val="28"/>
        </w:rPr>
        <w:t xml:space="preserve"> </w:t>
      </w:r>
      <w:r w:rsidRPr="007D3FC5">
        <w:rPr>
          <w:sz w:val="28"/>
          <w:szCs w:val="28"/>
        </w:rPr>
        <w:t>инвестиционных проектов на 2-м этапе</w:t>
      </w:r>
    </w:p>
    <w:p w:rsidR="00BC0A2D" w:rsidRPr="007D3FC5" w:rsidRDefault="00BC0A2D" w:rsidP="00C97B49">
      <w:pPr>
        <w:pStyle w:val="ConsPlusNormal"/>
        <w:suppressAutoHyphens/>
        <w:jc w:val="center"/>
        <w:rPr>
          <w:sz w:val="28"/>
          <w:szCs w:val="28"/>
        </w:rPr>
      </w:pPr>
    </w:p>
    <w:p w:rsidR="00BC0A2D" w:rsidRPr="007D3FC5" w:rsidRDefault="00E4686C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1" w:name="P139"/>
      <w:bookmarkEnd w:id="11"/>
      <w:r>
        <w:rPr>
          <w:sz w:val="28"/>
          <w:szCs w:val="28"/>
        </w:rPr>
        <w:t>20</w:t>
      </w:r>
      <w:r w:rsidR="00BC0A2D" w:rsidRPr="007D3FC5">
        <w:rPr>
          <w:sz w:val="28"/>
          <w:szCs w:val="28"/>
        </w:rPr>
        <w:t xml:space="preserve">. Для проведения публичного технологического аудита инвестиционного проекта на 2-м этапе заявитель представляет в экспертную организацию или </w:t>
      </w:r>
      <w:r w:rsidR="00BC0A2D" w:rsidRPr="007D3FC5">
        <w:rPr>
          <w:sz w:val="28"/>
          <w:szCs w:val="28"/>
        </w:rPr>
        <w:lastRenderedPageBreak/>
        <w:t>физическому лицу подписанные руководителем заявителя (уполномоченным им лицом) и заверенные печатью следующие документы:</w:t>
      </w:r>
    </w:p>
    <w:p w:rsidR="00BC0A2D" w:rsidRPr="007D3FC5" w:rsidRDefault="00DC13E6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C0A2D" w:rsidRPr="007D3FC5">
        <w:rPr>
          <w:sz w:val="28"/>
          <w:szCs w:val="28"/>
        </w:rPr>
        <w:t>) заявление о проведении 2-го этапа публичного технологического аудита инвестиционного проекта;</w:t>
      </w:r>
    </w:p>
    <w:p w:rsidR="00BC0A2D" w:rsidRPr="007D3FC5" w:rsidRDefault="00DC13E6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2" w:name="P141"/>
      <w:bookmarkEnd w:id="12"/>
      <w:r>
        <w:rPr>
          <w:sz w:val="28"/>
          <w:szCs w:val="28"/>
        </w:rPr>
        <w:t>2</w:t>
      </w:r>
      <w:r w:rsidR="00BC0A2D" w:rsidRPr="007D3FC5">
        <w:rPr>
          <w:sz w:val="28"/>
          <w:szCs w:val="28"/>
        </w:rPr>
        <w:t>) проектная документация на объект капитального строительства, строительство, реконструкцию, техническое перевооружение которого планируется осуществить в рамках инвестиционного проекта;</w:t>
      </w:r>
    </w:p>
    <w:p w:rsidR="00BC0A2D" w:rsidRPr="007D3FC5" w:rsidRDefault="00DC13E6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3" w:name="P142"/>
      <w:bookmarkEnd w:id="13"/>
      <w:r>
        <w:rPr>
          <w:sz w:val="28"/>
          <w:szCs w:val="28"/>
        </w:rPr>
        <w:t>3</w:t>
      </w:r>
      <w:r w:rsidR="00BC0A2D" w:rsidRPr="007D3FC5">
        <w:rPr>
          <w:sz w:val="28"/>
          <w:szCs w:val="28"/>
        </w:rPr>
        <w:t>) копия задания на проектирование;</w:t>
      </w:r>
    </w:p>
    <w:p w:rsidR="00BC0A2D" w:rsidRPr="007D3FC5" w:rsidRDefault="00DC13E6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0A2D" w:rsidRPr="007D3FC5">
        <w:rPr>
          <w:sz w:val="28"/>
          <w:szCs w:val="28"/>
        </w:rPr>
        <w:t>) сведения о лицах, осуществивших подготовку проектной документации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местонахождение юридического лица);</w:t>
      </w:r>
    </w:p>
    <w:p w:rsidR="00BC0A2D" w:rsidRPr="007D3FC5" w:rsidRDefault="00DC13E6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4" w:name="P144"/>
      <w:bookmarkEnd w:id="14"/>
      <w:r>
        <w:rPr>
          <w:sz w:val="28"/>
          <w:szCs w:val="28"/>
        </w:rPr>
        <w:t>5</w:t>
      </w:r>
      <w:r w:rsidR="00BC0A2D" w:rsidRPr="007D3FC5">
        <w:rPr>
          <w:sz w:val="28"/>
          <w:szCs w:val="28"/>
        </w:rPr>
        <w:t>) заверенная копия выданного саморегулируемой организацией свидетельства о допуске лиц, осуществивших подготовку проектной документации, к соответствующему виду работ по подготовке проектной документации, действительного на дату подписания акта приемки выполненных работ, и копия акта приемки выполненных работ в случае, если в соответствии с законодательством Российской Федерации получение допуска к таки</w:t>
      </w:r>
      <w:r w:rsidR="008A521E">
        <w:rPr>
          <w:sz w:val="28"/>
          <w:szCs w:val="28"/>
        </w:rPr>
        <w:t>м работам является обязательным.</w:t>
      </w:r>
    </w:p>
    <w:p w:rsidR="00BC0A2D" w:rsidRPr="007D3FC5" w:rsidRDefault="008A521E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8A521E">
        <w:rPr>
          <w:sz w:val="28"/>
          <w:szCs w:val="28"/>
        </w:rPr>
        <w:t>Заявителем в экспертную организацию или физическому лицу также представляется положительное заключение в соответствии с пунктом 16 настоящего Положения</w:t>
      </w:r>
      <w:r w:rsidR="00BC0A2D" w:rsidRPr="008A521E">
        <w:rPr>
          <w:sz w:val="28"/>
          <w:szCs w:val="28"/>
        </w:rPr>
        <w:t>.</w:t>
      </w:r>
    </w:p>
    <w:p w:rsidR="00BC0A2D" w:rsidRPr="007D3FC5" w:rsidRDefault="00172D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5" w:name="P146"/>
      <w:bookmarkEnd w:id="15"/>
      <w:r>
        <w:rPr>
          <w:sz w:val="28"/>
          <w:szCs w:val="28"/>
        </w:rPr>
        <w:t>21</w:t>
      </w:r>
      <w:r w:rsidR="00BC0A2D" w:rsidRPr="007D3FC5">
        <w:rPr>
          <w:sz w:val="28"/>
          <w:szCs w:val="28"/>
        </w:rPr>
        <w:t>. Экспертная организация или физическое лицо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2-го этапа публичного технологического аудита, подписанный руководителем экспертной организации (уполномоченным им лицом) или физическим лицом, либо возвращает представленные документы без рассмотрения.</w:t>
      </w:r>
    </w:p>
    <w:p w:rsidR="00BC0A2D" w:rsidRPr="008B3D94" w:rsidRDefault="00172D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BC0A2D" w:rsidRPr="007D3FC5">
        <w:rPr>
          <w:sz w:val="28"/>
          <w:szCs w:val="28"/>
        </w:rPr>
        <w:t>. Заявление о проведении 2-</w:t>
      </w:r>
      <w:r w:rsidR="00BC0A2D" w:rsidRPr="008B3D94">
        <w:rPr>
          <w:sz w:val="28"/>
          <w:szCs w:val="28"/>
        </w:rPr>
        <w:t xml:space="preserve">го этапа публичного технологического аудита и прилагаемые к нему документы в срок, указанный в пункте </w:t>
      </w:r>
      <w:r>
        <w:rPr>
          <w:sz w:val="28"/>
          <w:szCs w:val="28"/>
        </w:rPr>
        <w:t>21</w:t>
      </w:r>
      <w:r w:rsidR="00BC0A2D" w:rsidRPr="008B3D94">
        <w:rPr>
          <w:sz w:val="28"/>
          <w:szCs w:val="28"/>
        </w:rPr>
        <w:t xml:space="preserve"> настоящего Положения, подлежат возврату заявителю без рассмотрения в случае представления документов, предусмотренных пунктом </w:t>
      </w:r>
      <w:r>
        <w:rPr>
          <w:sz w:val="28"/>
          <w:szCs w:val="28"/>
        </w:rPr>
        <w:t>20</w:t>
      </w:r>
      <w:r w:rsidR="00BC0A2D" w:rsidRPr="008B3D94">
        <w:rPr>
          <w:sz w:val="28"/>
          <w:szCs w:val="28"/>
        </w:rPr>
        <w:t xml:space="preserve"> настоящего Положения, не в полном комплекте.</w:t>
      </w:r>
    </w:p>
    <w:p w:rsidR="00BC0A2D" w:rsidRPr="007D3FC5" w:rsidRDefault="00172D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BC0A2D" w:rsidRPr="007D3FC5">
        <w:rPr>
          <w:sz w:val="28"/>
          <w:szCs w:val="28"/>
        </w:rPr>
        <w:t xml:space="preserve">. Проведение 2-го этапа публичного технологического аудита </w:t>
      </w:r>
      <w:r w:rsidR="00BC0A2D" w:rsidRPr="008B3D94">
        <w:rPr>
          <w:sz w:val="28"/>
          <w:szCs w:val="28"/>
        </w:rPr>
        <w:t xml:space="preserve">инвестиционного проекта осуществляется в предусмотренный договором, указанным в пункте </w:t>
      </w:r>
      <w:r>
        <w:rPr>
          <w:sz w:val="28"/>
          <w:szCs w:val="28"/>
        </w:rPr>
        <w:t>21</w:t>
      </w:r>
      <w:r w:rsidR="00BC0A2D" w:rsidRPr="008B3D94">
        <w:rPr>
          <w:sz w:val="28"/>
          <w:szCs w:val="28"/>
        </w:rPr>
        <w:t xml:space="preserve"> настоящего Положения, срок, который не должен превышать </w:t>
      </w:r>
      <w:r>
        <w:rPr>
          <w:sz w:val="28"/>
          <w:szCs w:val="28"/>
        </w:rPr>
        <w:t>45</w:t>
      </w:r>
      <w:r w:rsidR="00BC0A2D" w:rsidRPr="008B3D94">
        <w:rPr>
          <w:sz w:val="28"/>
          <w:szCs w:val="28"/>
        </w:rPr>
        <w:t xml:space="preserve"> </w:t>
      </w:r>
      <w:r w:rsidR="008B3D94" w:rsidRPr="008B3D94">
        <w:rPr>
          <w:sz w:val="28"/>
          <w:szCs w:val="28"/>
        </w:rPr>
        <w:t xml:space="preserve">календарных </w:t>
      </w:r>
      <w:r w:rsidR="00BC0A2D" w:rsidRPr="007D3FC5">
        <w:rPr>
          <w:sz w:val="28"/>
          <w:szCs w:val="28"/>
        </w:rPr>
        <w:t xml:space="preserve">дней. Для особо опасных, технически сложных и уникальных объектов капитального строительства указанный срок может быть увеличен, но не более чем на 15 </w:t>
      </w:r>
      <w:r w:rsidR="008B3D94">
        <w:rPr>
          <w:sz w:val="28"/>
          <w:szCs w:val="28"/>
        </w:rPr>
        <w:t xml:space="preserve">календарных </w:t>
      </w:r>
      <w:r w:rsidR="00BC0A2D" w:rsidRPr="007D3FC5">
        <w:rPr>
          <w:sz w:val="28"/>
          <w:szCs w:val="28"/>
        </w:rPr>
        <w:t>дней.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 xml:space="preserve">В случае обнаружения в представленных документах неточностей и (или) технических ошибок экспертная организация или физическое лицо в течение указанного срока уведомляет об этом заявителя. Заявитель обязан в течение </w:t>
      </w:r>
      <w:r w:rsidR="00BD3F4A">
        <w:rPr>
          <w:sz w:val="28"/>
          <w:szCs w:val="28"/>
        </w:rPr>
        <w:br/>
      </w:r>
      <w:r w:rsidRPr="007D3FC5">
        <w:rPr>
          <w:sz w:val="28"/>
          <w:szCs w:val="28"/>
        </w:rPr>
        <w:t>15</w:t>
      </w:r>
      <w:r w:rsidR="00A82F82">
        <w:rPr>
          <w:sz w:val="28"/>
          <w:szCs w:val="28"/>
        </w:rPr>
        <w:t xml:space="preserve"> календарных</w:t>
      </w:r>
      <w:r w:rsidRPr="007D3FC5">
        <w:rPr>
          <w:sz w:val="28"/>
          <w:szCs w:val="28"/>
        </w:rPr>
        <w:t xml:space="preserve"> дней со дня получения уведомления устранить неточности и (или) технические ошибки. В этом случае заявление о проведении 2-го этапа </w:t>
      </w:r>
      <w:r w:rsidRPr="007D3FC5">
        <w:rPr>
          <w:sz w:val="28"/>
          <w:szCs w:val="28"/>
        </w:rPr>
        <w:lastRenderedPageBreak/>
        <w:t>публичного технологического аудита инвестиционных проектов возврату не подлежит.</w:t>
      </w:r>
    </w:p>
    <w:p w:rsidR="00BC0A2D" w:rsidRPr="007D3FC5" w:rsidRDefault="00172D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BC0A2D" w:rsidRPr="007D3FC5">
        <w:rPr>
          <w:sz w:val="28"/>
          <w:szCs w:val="28"/>
        </w:rPr>
        <w:t xml:space="preserve">. Предметом публичного технологического аудита инвестиционного проекта, проводимого экспертной организацией или физическим лицом, на </w:t>
      </w:r>
      <w:r w:rsidR="00BD3F4A">
        <w:rPr>
          <w:sz w:val="28"/>
          <w:szCs w:val="28"/>
        </w:rPr>
        <w:br/>
      </w:r>
      <w:r w:rsidR="00BC0A2D" w:rsidRPr="007D3FC5">
        <w:rPr>
          <w:sz w:val="28"/>
          <w:szCs w:val="28"/>
        </w:rPr>
        <w:t>2-м этапе является оценка соответствия принятых в проектной документации технологических и конструктивных решений требованиям к технологическим и строительным решениям, установленным в задании на проектирование с учетом формализуемых требований к таким решениям, определенным на 1-м этапе публичного технологического и ценового аудита, а также оценка инвестиционных проектов на соответствие требованиям к строительным решениям, в том числе безопасности, современности и актуальности предлагаемых технологий строительства, с учетом эксплуатационных расходов на реализацию инвестиционного проекта в процессе жизненного цикла и требованиям технических регламентов.</w:t>
      </w:r>
    </w:p>
    <w:p w:rsidR="00BC0A2D" w:rsidRPr="007D3FC5" w:rsidRDefault="00172D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C0A2D" w:rsidRPr="007D3FC5">
        <w:rPr>
          <w:sz w:val="28"/>
          <w:szCs w:val="28"/>
        </w:rPr>
        <w:t xml:space="preserve">. Результатом проведения публичного технологического аудита инвестиционного проекта на 2-м этапе является положительное или отрицательное сводное заключение о проведении публичного технологического аудита инвестиционного проекта, выданное экспертной организацией или физическим лицом </w:t>
      </w:r>
      <w:r w:rsidR="00BC0A2D" w:rsidRPr="008B3D94">
        <w:rPr>
          <w:sz w:val="28"/>
          <w:szCs w:val="28"/>
        </w:rPr>
        <w:t xml:space="preserve">по форме, утвержденной </w:t>
      </w:r>
      <w:r w:rsidR="008B3D94">
        <w:rPr>
          <w:sz w:val="28"/>
          <w:szCs w:val="28"/>
        </w:rPr>
        <w:t>Правительством Свердловской области</w:t>
      </w:r>
      <w:r w:rsidR="00BC0A2D" w:rsidRPr="007D3FC5">
        <w:rPr>
          <w:sz w:val="28"/>
          <w:szCs w:val="28"/>
        </w:rPr>
        <w:t xml:space="preserve"> (далее </w:t>
      </w:r>
      <w:r w:rsidR="00BD3F4A">
        <w:rPr>
          <w:sz w:val="28"/>
          <w:szCs w:val="28"/>
        </w:rPr>
        <w:t>–</w:t>
      </w:r>
      <w:r w:rsidR="00BC0A2D" w:rsidRPr="007D3FC5">
        <w:rPr>
          <w:sz w:val="28"/>
          <w:szCs w:val="28"/>
        </w:rPr>
        <w:t xml:space="preserve"> сводное заключение).</w:t>
      </w:r>
    </w:p>
    <w:p w:rsidR="00BC0A2D" w:rsidRPr="007D3FC5" w:rsidRDefault="00172D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BC0A2D" w:rsidRPr="007D3FC5">
        <w:rPr>
          <w:sz w:val="28"/>
          <w:szCs w:val="28"/>
        </w:rPr>
        <w:t>. Отрицательное сводное заключение должно содержать мотивированные выводы о несоответствии проектной документации установленным требованиям и о необходимости доработки проектной документации с указанием конкретных недостатков.</w:t>
      </w:r>
    </w:p>
    <w:p w:rsidR="00BC0A2D" w:rsidRPr="007D3FC5" w:rsidRDefault="00172D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BC0A2D" w:rsidRPr="007D3FC5">
        <w:rPr>
          <w:sz w:val="28"/>
          <w:szCs w:val="28"/>
        </w:rPr>
        <w:t>. В случае получения отрицательного сводного заключения заявитель вправе представить документы на повторное проведение публичного технологического аудита инвестиционного проекта при условии их доработки с учетом замечаний и предложений, указанных в сводном заключении. Плата за повторное проведение публичного технологического аудита инвестиционного проекта не взимается.</w:t>
      </w:r>
    </w:p>
    <w:p w:rsidR="00BC0A2D" w:rsidRPr="007D3FC5" w:rsidRDefault="00172D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BC0A2D" w:rsidRPr="007D3FC5">
        <w:rPr>
          <w:sz w:val="28"/>
          <w:szCs w:val="28"/>
        </w:rPr>
        <w:t>. Сводное заключение подписывается руководителем экспертной организации (уполномоченным им лицом) или физическим лицом.</w:t>
      </w:r>
    </w:p>
    <w:p w:rsidR="00BC0A2D" w:rsidRPr="007D3FC5" w:rsidRDefault="00172D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6" w:name="P158"/>
      <w:bookmarkEnd w:id="16"/>
      <w:r>
        <w:rPr>
          <w:sz w:val="28"/>
          <w:szCs w:val="28"/>
        </w:rPr>
        <w:t>29</w:t>
      </w:r>
      <w:r w:rsidR="00BC0A2D" w:rsidRPr="007D3FC5">
        <w:rPr>
          <w:sz w:val="28"/>
          <w:szCs w:val="28"/>
        </w:rPr>
        <w:t xml:space="preserve">. Ценовой аудит инвестиционных проектов </w:t>
      </w:r>
      <w:r w:rsidR="008B3D94" w:rsidRPr="00DC13E6">
        <w:rPr>
          <w:sz w:val="28"/>
          <w:szCs w:val="28"/>
        </w:rPr>
        <w:t>в отношении объектов, реализуемых в рамках государственных программ Свердловской области</w:t>
      </w:r>
      <w:r w:rsidR="008B3D94">
        <w:rPr>
          <w:sz w:val="28"/>
          <w:szCs w:val="28"/>
        </w:rPr>
        <w:t>,</w:t>
      </w:r>
      <w:r w:rsidR="008B3D94" w:rsidRPr="007D3FC5">
        <w:rPr>
          <w:sz w:val="28"/>
          <w:szCs w:val="28"/>
        </w:rPr>
        <w:t xml:space="preserve"> </w:t>
      </w:r>
      <w:r w:rsidR="00BC0A2D" w:rsidRPr="007D3FC5">
        <w:rPr>
          <w:sz w:val="28"/>
          <w:szCs w:val="28"/>
        </w:rPr>
        <w:t xml:space="preserve">и инвестиционных проектов, планируемых к финансированию за счет бюджетных ассигнований Инвестиционного фонда </w:t>
      </w:r>
      <w:r w:rsidR="008B3D94">
        <w:rPr>
          <w:sz w:val="28"/>
          <w:szCs w:val="28"/>
        </w:rPr>
        <w:t>Свердловской области</w:t>
      </w:r>
      <w:r w:rsidR="00BC0A2D" w:rsidRPr="007D3FC5">
        <w:rPr>
          <w:sz w:val="28"/>
          <w:szCs w:val="28"/>
        </w:rPr>
        <w:t xml:space="preserve">, осуществляется на 2-м этапе путем проведения проверки достоверности </w:t>
      </w:r>
      <w:r w:rsidR="00BC0A2D" w:rsidRPr="00611A17">
        <w:rPr>
          <w:sz w:val="28"/>
          <w:szCs w:val="28"/>
        </w:rPr>
        <w:t xml:space="preserve">определения сметной стоимости объекта капитального строительства, планируемого к созданию в рамках инвестиционного проекта, в порядке, установленном постановлением Правительства </w:t>
      </w:r>
      <w:r w:rsidR="00E409DA" w:rsidRPr="00611A17">
        <w:rPr>
          <w:sz w:val="28"/>
          <w:szCs w:val="28"/>
        </w:rPr>
        <w:t xml:space="preserve">Свердловской области </w:t>
      </w:r>
      <w:r w:rsidR="00BC0A2D" w:rsidRPr="00611A17">
        <w:rPr>
          <w:sz w:val="28"/>
          <w:szCs w:val="28"/>
        </w:rPr>
        <w:t xml:space="preserve">от </w:t>
      </w:r>
      <w:r w:rsidR="00E409DA" w:rsidRPr="00611A17">
        <w:rPr>
          <w:sz w:val="28"/>
          <w:szCs w:val="28"/>
        </w:rPr>
        <w:t>06</w:t>
      </w:r>
      <w:r w:rsidR="00BC0A2D" w:rsidRPr="00611A17">
        <w:rPr>
          <w:sz w:val="28"/>
          <w:szCs w:val="28"/>
        </w:rPr>
        <w:t xml:space="preserve"> </w:t>
      </w:r>
      <w:r w:rsidR="00E409DA" w:rsidRPr="00611A17">
        <w:rPr>
          <w:sz w:val="28"/>
          <w:szCs w:val="28"/>
        </w:rPr>
        <w:t>сентября</w:t>
      </w:r>
      <w:r w:rsidR="00BC0A2D" w:rsidRPr="00611A17">
        <w:rPr>
          <w:sz w:val="28"/>
          <w:szCs w:val="28"/>
        </w:rPr>
        <w:t xml:space="preserve"> 200</w:t>
      </w:r>
      <w:r w:rsidR="00E409DA" w:rsidRPr="00611A17">
        <w:rPr>
          <w:sz w:val="28"/>
          <w:szCs w:val="28"/>
        </w:rPr>
        <w:t>7</w:t>
      </w:r>
      <w:r w:rsidR="00BC0A2D" w:rsidRPr="00611A17">
        <w:rPr>
          <w:sz w:val="28"/>
          <w:szCs w:val="28"/>
        </w:rPr>
        <w:t xml:space="preserve"> г</w:t>
      </w:r>
      <w:r w:rsidR="00E409DA" w:rsidRPr="00611A17">
        <w:rPr>
          <w:sz w:val="28"/>
          <w:szCs w:val="28"/>
        </w:rPr>
        <w:t>ода</w:t>
      </w:r>
      <w:r w:rsidR="00BC0A2D" w:rsidRPr="00611A17">
        <w:rPr>
          <w:sz w:val="28"/>
          <w:szCs w:val="28"/>
        </w:rPr>
        <w:t xml:space="preserve"> </w:t>
      </w:r>
      <w:r w:rsidR="00E409DA" w:rsidRPr="00611A17">
        <w:rPr>
          <w:sz w:val="28"/>
          <w:szCs w:val="28"/>
        </w:rPr>
        <w:t>№ 872-ПП</w:t>
      </w:r>
      <w:r w:rsidR="00BC0A2D" w:rsidRPr="00611A17">
        <w:rPr>
          <w:sz w:val="28"/>
          <w:szCs w:val="28"/>
        </w:rPr>
        <w:t xml:space="preserve"> </w:t>
      </w:r>
      <w:r w:rsidR="00BD3F4A">
        <w:rPr>
          <w:sz w:val="28"/>
          <w:szCs w:val="28"/>
        </w:rPr>
        <w:br/>
      </w:r>
      <w:r w:rsidR="00E409DA" w:rsidRPr="00611A17">
        <w:rPr>
          <w:sz w:val="28"/>
          <w:szCs w:val="28"/>
        </w:rPr>
        <w:t>«</w:t>
      </w:r>
      <w:r w:rsidR="00BC0A2D" w:rsidRPr="00611A17">
        <w:rPr>
          <w:sz w:val="28"/>
          <w:szCs w:val="28"/>
        </w:rPr>
        <w:t xml:space="preserve">О </w:t>
      </w:r>
      <w:r w:rsidR="00E409DA" w:rsidRPr="00611A17">
        <w:rPr>
          <w:sz w:val="28"/>
          <w:szCs w:val="28"/>
        </w:rPr>
        <w:t xml:space="preserve">проведении проверок инвестиционных проектов, финансируемых полностью или частично за счет средств областного бюджета, на предмет эффективности использования средств областного бюджета, направляемых на капитальные </w:t>
      </w:r>
      <w:r w:rsidR="00E409DA">
        <w:rPr>
          <w:sz w:val="28"/>
          <w:szCs w:val="28"/>
        </w:rPr>
        <w:t>вложения, и достоверности определения сметной стоимости таких инвестиционных проектов»</w:t>
      </w:r>
      <w:r w:rsidR="00BC0A2D" w:rsidRPr="007D3FC5">
        <w:rPr>
          <w:sz w:val="28"/>
          <w:szCs w:val="28"/>
        </w:rPr>
        <w:t>.</w:t>
      </w:r>
    </w:p>
    <w:p w:rsidR="00BC0A2D" w:rsidRPr="007D3FC5" w:rsidRDefault="00BC0A2D" w:rsidP="00C97B49">
      <w:pPr>
        <w:pStyle w:val="ConsPlusNormal"/>
        <w:suppressAutoHyphens/>
        <w:ind w:firstLine="540"/>
        <w:jc w:val="both"/>
        <w:rPr>
          <w:sz w:val="28"/>
          <w:szCs w:val="28"/>
        </w:rPr>
      </w:pPr>
    </w:p>
    <w:p w:rsidR="00BC0A2D" w:rsidRPr="00E409DA" w:rsidRDefault="007D3FC5" w:rsidP="00C97B49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bookmarkStart w:id="17" w:name="P161"/>
      <w:bookmarkEnd w:id="17"/>
      <w:r w:rsidRPr="007D3FC5">
        <w:rPr>
          <w:rFonts w:cs="Times New Roman"/>
          <w:b/>
          <w:szCs w:val="28"/>
        </w:rPr>
        <w:t xml:space="preserve">Глава </w:t>
      </w:r>
      <w:r w:rsidR="00E409DA">
        <w:rPr>
          <w:rFonts w:cs="Times New Roman"/>
          <w:b/>
          <w:szCs w:val="28"/>
        </w:rPr>
        <w:t>3</w:t>
      </w:r>
      <w:r w:rsidRPr="007D3FC5">
        <w:rPr>
          <w:rFonts w:cs="Times New Roman"/>
          <w:b/>
          <w:szCs w:val="28"/>
        </w:rPr>
        <w:t xml:space="preserve">. </w:t>
      </w:r>
      <w:r w:rsidR="00BC0A2D" w:rsidRPr="00E409DA">
        <w:rPr>
          <w:b/>
          <w:szCs w:val="28"/>
        </w:rPr>
        <w:t>Проведение публичного технологического и ценового</w:t>
      </w:r>
      <w:r w:rsidR="00E409DA">
        <w:rPr>
          <w:b/>
          <w:szCs w:val="28"/>
        </w:rPr>
        <w:t xml:space="preserve"> </w:t>
      </w:r>
      <w:r w:rsidR="00BC0A2D" w:rsidRPr="00E409DA">
        <w:rPr>
          <w:b/>
          <w:szCs w:val="28"/>
        </w:rPr>
        <w:t>аудита инвестиционных проектов, по которым проектная</w:t>
      </w:r>
      <w:r w:rsidR="00E409DA">
        <w:rPr>
          <w:b/>
          <w:szCs w:val="28"/>
        </w:rPr>
        <w:t xml:space="preserve"> </w:t>
      </w:r>
      <w:r w:rsidR="00BC0A2D" w:rsidRPr="00E409DA">
        <w:rPr>
          <w:b/>
          <w:szCs w:val="28"/>
        </w:rPr>
        <w:t>документация в</w:t>
      </w:r>
      <w:r w:rsidR="00E409DA">
        <w:rPr>
          <w:b/>
          <w:szCs w:val="28"/>
        </w:rPr>
        <w:t xml:space="preserve"> </w:t>
      </w:r>
      <w:r w:rsidR="00BC0A2D" w:rsidRPr="00E409DA">
        <w:rPr>
          <w:b/>
          <w:szCs w:val="28"/>
        </w:rPr>
        <w:t>отношении объектов капитального</w:t>
      </w:r>
      <w:r w:rsidR="00E409DA">
        <w:rPr>
          <w:b/>
          <w:szCs w:val="28"/>
        </w:rPr>
        <w:t xml:space="preserve"> </w:t>
      </w:r>
      <w:r w:rsidR="00BC0A2D" w:rsidRPr="00E409DA">
        <w:rPr>
          <w:b/>
          <w:szCs w:val="28"/>
        </w:rPr>
        <w:t>строительства разработана</w:t>
      </w:r>
    </w:p>
    <w:p w:rsidR="00BC0A2D" w:rsidRPr="007D3FC5" w:rsidRDefault="00BC0A2D" w:rsidP="00C97B49">
      <w:pPr>
        <w:pStyle w:val="ConsPlusNormal"/>
        <w:suppressAutoHyphens/>
        <w:jc w:val="center"/>
        <w:rPr>
          <w:sz w:val="28"/>
          <w:szCs w:val="28"/>
        </w:rPr>
      </w:pPr>
    </w:p>
    <w:p w:rsidR="00BC0A2D" w:rsidRPr="007D3FC5" w:rsidRDefault="00172D9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18" w:name="P166"/>
      <w:bookmarkEnd w:id="18"/>
      <w:r>
        <w:rPr>
          <w:sz w:val="28"/>
          <w:szCs w:val="28"/>
        </w:rPr>
        <w:t>30</w:t>
      </w:r>
      <w:r w:rsidR="00BC0A2D" w:rsidRPr="007D3FC5">
        <w:rPr>
          <w:sz w:val="28"/>
          <w:szCs w:val="28"/>
        </w:rPr>
        <w:t>. Проведение публичного технологического и ценового аудита инвестиционных проектов, по которым в отношении объектов капитального строительства проектная документация разработана, осуществляется в 1 этап.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1723AB">
        <w:rPr>
          <w:sz w:val="28"/>
          <w:szCs w:val="28"/>
        </w:rPr>
        <w:t xml:space="preserve">Для проведения публичного технологического аудита инвестиционного проекта заявитель представляет в экспертную организацию или физическому лицу подписанные руководителем заявителя (уполномоченным им лицом) и заверенные печатью заявителя документы, указанные в подпунктах </w:t>
      </w:r>
      <w:r w:rsidR="00611A17" w:rsidRPr="001723AB">
        <w:rPr>
          <w:sz w:val="28"/>
          <w:szCs w:val="28"/>
        </w:rPr>
        <w:t>1, 2</w:t>
      </w:r>
      <w:r w:rsidRPr="001723AB">
        <w:rPr>
          <w:sz w:val="28"/>
          <w:szCs w:val="28"/>
        </w:rPr>
        <w:t xml:space="preserve"> пункта </w:t>
      </w:r>
      <w:r w:rsidR="00F70670">
        <w:rPr>
          <w:sz w:val="28"/>
          <w:szCs w:val="28"/>
        </w:rPr>
        <w:t>11</w:t>
      </w:r>
      <w:r w:rsidRPr="001723AB">
        <w:rPr>
          <w:sz w:val="28"/>
          <w:szCs w:val="28"/>
        </w:rPr>
        <w:t xml:space="preserve">, в подпунктах </w:t>
      </w:r>
      <w:r w:rsidR="00611A17" w:rsidRPr="001723AB">
        <w:rPr>
          <w:sz w:val="28"/>
          <w:szCs w:val="28"/>
        </w:rPr>
        <w:t xml:space="preserve">2, 4 и 5 </w:t>
      </w:r>
      <w:r w:rsidRPr="001723AB">
        <w:rPr>
          <w:sz w:val="28"/>
          <w:szCs w:val="28"/>
        </w:rPr>
        <w:t xml:space="preserve">пункта </w:t>
      </w:r>
      <w:r w:rsidR="00172D9D">
        <w:rPr>
          <w:sz w:val="28"/>
          <w:szCs w:val="28"/>
        </w:rPr>
        <w:t>20</w:t>
      </w:r>
      <w:r w:rsidRPr="001723AB">
        <w:rPr>
          <w:sz w:val="28"/>
          <w:szCs w:val="28"/>
        </w:rPr>
        <w:t xml:space="preserve"> настоящего Положения, а также копию положительного заключения о достоверности определения сметной стоимости объекта капитального строительства (при его наличии), выданного в соответствии с </w:t>
      </w:r>
      <w:r w:rsidR="00611A17" w:rsidRPr="001723AB">
        <w:rPr>
          <w:sz w:val="28"/>
          <w:szCs w:val="28"/>
        </w:rPr>
        <w:t xml:space="preserve">Порядком проведения проверки </w:t>
      </w:r>
      <w:r w:rsidR="001723AB" w:rsidRPr="001723AB">
        <w:rPr>
          <w:sz w:val="28"/>
          <w:szCs w:val="28"/>
        </w:rPr>
        <w:t xml:space="preserve">достоверности определения сметной стоимости инвестиционных проектов, финансируемых полностью или частично за счет средств областного бюджета, направляемых на капитальные вложения, </w:t>
      </w:r>
      <w:r w:rsidRPr="001723AB">
        <w:rPr>
          <w:sz w:val="28"/>
          <w:szCs w:val="28"/>
        </w:rPr>
        <w:t xml:space="preserve">утвержденным постановлением Правительства </w:t>
      </w:r>
      <w:r w:rsidR="001723AB" w:rsidRPr="001723AB">
        <w:rPr>
          <w:sz w:val="28"/>
          <w:szCs w:val="28"/>
        </w:rPr>
        <w:t>Свердловской области</w:t>
      </w:r>
      <w:r w:rsidRPr="001723AB">
        <w:rPr>
          <w:sz w:val="28"/>
          <w:szCs w:val="28"/>
        </w:rPr>
        <w:t xml:space="preserve"> от </w:t>
      </w:r>
      <w:r w:rsidR="00BD3F4A">
        <w:rPr>
          <w:sz w:val="28"/>
          <w:szCs w:val="28"/>
        </w:rPr>
        <w:br/>
      </w:r>
      <w:r w:rsidR="001723AB" w:rsidRPr="001723AB">
        <w:rPr>
          <w:sz w:val="28"/>
          <w:szCs w:val="28"/>
        </w:rPr>
        <w:t>06 сентября</w:t>
      </w:r>
      <w:r w:rsidRPr="001723AB">
        <w:rPr>
          <w:sz w:val="28"/>
          <w:szCs w:val="28"/>
        </w:rPr>
        <w:t xml:space="preserve"> 200</w:t>
      </w:r>
      <w:r w:rsidR="001723AB" w:rsidRPr="001723AB">
        <w:rPr>
          <w:sz w:val="28"/>
          <w:szCs w:val="28"/>
        </w:rPr>
        <w:t>7 года</w:t>
      </w:r>
      <w:r w:rsidRPr="001723AB">
        <w:rPr>
          <w:sz w:val="28"/>
          <w:szCs w:val="28"/>
        </w:rPr>
        <w:t xml:space="preserve"> </w:t>
      </w:r>
      <w:r w:rsidR="001723AB" w:rsidRPr="001723AB">
        <w:rPr>
          <w:sz w:val="28"/>
          <w:szCs w:val="28"/>
        </w:rPr>
        <w:t>№</w:t>
      </w:r>
      <w:r w:rsidRPr="001723AB">
        <w:rPr>
          <w:sz w:val="28"/>
          <w:szCs w:val="28"/>
        </w:rPr>
        <w:t xml:space="preserve"> </w:t>
      </w:r>
      <w:r w:rsidR="001723AB" w:rsidRPr="001723AB">
        <w:rPr>
          <w:sz w:val="28"/>
          <w:szCs w:val="28"/>
        </w:rPr>
        <w:t>872</w:t>
      </w:r>
      <w:r w:rsidR="001723AB">
        <w:rPr>
          <w:sz w:val="28"/>
          <w:szCs w:val="28"/>
        </w:rPr>
        <w:t>-ПП</w:t>
      </w:r>
      <w:r w:rsidRPr="007D3FC5">
        <w:rPr>
          <w:sz w:val="28"/>
          <w:szCs w:val="28"/>
        </w:rPr>
        <w:t xml:space="preserve"> (далее </w:t>
      </w:r>
      <w:r w:rsidR="00BD3F4A">
        <w:rPr>
          <w:sz w:val="28"/>
          <w:szCs w:val="28"/>
        </w:rPr>
        <w:t>–</w:t>
      </w:r>
      <w:r w:rsidRPr="007D3FC5">
        <w:rPr>
          <w:sz w:val="28"/>
          <w:szCs w:val="28"/>
        </w:rPr>
        <w:t xml:space="preserve"> заключение о достоверности сметной стоимости).</w:t>
      </w:r>
    </w:p>
    <w:p w:rsidR="00BC0A2D" w:rsidRPr="00D478EC" w:rsidRDefault="00172D9D" w:rsidP="00C97B49">
      <w:pPr>
        <w:pStyle w:val="ConsPlusNormal"/>
        <w:suppressAutoHyphens/>
        <w:ind w:firstLine="709"/>
        <w:jc w:val="both"/>
        <w:rPr>
          <w:color w:val="000000" w:themeColor="text1"/>
          <w:sz w:val="28"/>
          <w:szCs w:val="28"/>
        </w:rPr>
      </w:pPr>
      <w:bookmarkStart w:id="19" w:name="P168"/>
      <w:bookmarkEnd w:id="19"/>
      <w:r w:rsidRPr="00D478EC">
        <w:rPr>
          <w:color w:val="000000" w:themeColor="text1"/>
          <w:sz w:val="28"/>
          <w:szCs w:val="28"/>
        </w:rPr>
        <w:t>31</w:t>
      </w:r>
      <w:r w:rsidR="00BC0A2D" w:rsidRPr="00D478EC">
        <w:rPr>
          <w:color w:val="000000" w:themeColor="text1"/>
          <w:sz w:val="28"/>
          <w:szCs w:val="28"/>
        </w:rPr>
        <w:t>. Экспертная организация или физическое лицо проводит проверку комплектности представленных документов в течение 3 рабочих дней со дня их получения и направляет в указанный срок заявителю проект договора о проведении публичного технологического аудита инвестиционного проекта, подписанный руководителем организации (уполномоченным им лицом) или физическим лицом, либо представленные документы возвращаются без рассмотрения.</w:t>
      </w:r>
    </w:p>
    <w:p w:rsidR="00BC0A2D" w:rsidRPr="001723AB" w:rsidRDefault="00D478EC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32</w:t>
      </w:r>
      <w:r w:rsidR="00BC0A2D" w:rsidRPr="00D478EC">
        <w:rPr>
          <w:color w:val="000000" w:themeColor="text1"/>
          <w:sz w:val="28"/>
          <w:szCs w:val="28"/>
        </w:rPr>
        <w:t xml:space="preserve">. Заявление о проведении публичного технологического </w:t>
      </w:r>
      <w:r w:rsidR="00BC0A2D" w:rsidRPr="007D3FC5">
        <w:rPr>
          <w:sz w:val="28"/>
          <w:szCs w:val="28"/>
        </w:rPr>
        <w:t xml:space="preserve">аудита инвестиционного проекта и прилагаемые к нему документы в срок, указанный в </w:t>
      </w:r>
      <w:r w:rsidR="001723AB">
        <w:rPr>
          <w:sz w:val="28"/>
          <w:szCs w:val="28"/>
        </w:rPr>
        <w:t xml:space="preserve">пункте </w:t>
      </w:r>
      <w:r w:rsidR="00F70670">
        <w:rPr>
          <w:sz w:val="28"/>
          <w:szCs w:val="28"/>
        </w:rPr>
        <w:t>31</w:t>
      </w:r>
      <w:r w:rsidR="001723AB">
        <w:rPr>
          <w:sz w:val="28"/>
          <w:szCs w:val="28"/>
        </w:rPr>
        <w:t xml:space="preserve"> </w:t>
      </w:r>
      <w:r w:rsidR="00BC0A2D" w:rsidRPr="007D3FC5">
        <w:rPr>
          <w:sz w:val="28"/>
          <w:szCs w:val="28"/>
        </w:rPr>
        <w:t xml:space="preserve">настоящего Положения, подлежат возврату заявителю без рассмотрения в случае представления документов, </w:t>
      </w:r>
      <w:r w:rsidR="00BC0A2D" w:rsidRPr="001723AB">
        <w:rPr>
          <w:sz w:val="28"/>
          <w:szCs w:val="28"/>
        </w:rPr>
        <w:t xml:space="preserve">указанных в пункте </w:t>
      </w:r>
      <w:r w:rsidR="00F70670">
        <w:rPr>
          <w:sz w:val="28"/>
          <w:szCs w:val="28"/>
        </w:rPr>
        <w:t>30</w:t>
      </w:r>
      <w:r w:rsidR="00BC0A2D" w:rsidRPr="001723AB">
        <w:rPr>
          <w:sz w:val="28"/>
          <w:szCs w:val="28"/>
        </w:rPr>
        <w:t xml:space="preserve"> настоящего Положения, не в полном комплекте.</w:t>
      </w:r>
    </w:p>
    <w:p w:rsidR="00BC0A2D" w:rsidRPr="007D3FC5" w:rsidRDefault="00F70670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BC0A2D" w:rsidRPr="007D3FC5">
        <w:rPr>
          <w:sz w:val="28"/>
          <w:szCs w:val="28"/>
        </w:rPr>
        <w:t xml:space="preserve">. Проведение публичного технологического аудита </w:t>
      </w:r>
      <w:r w:rsidR="00BC0A2D" w:rsidRPr="001723AB">
        <w:rPr>
          <w:sz w:val="28"/>
          <w:szCs w:val="28"/>
        </w:rPr>
        <w:t xml:space="preserve">инвестиционного проекта осуществляется в предусмотренный договором, указанным в пункте </w:t>
      </w:r>
      <w:r>
        <w:rPr>
          <w:sz w:val="28"/>
          <w:szCs w:val="28"/>
        </w:rPr>
        <w:t>31</w:t>
      </w:r>
      <w:r w:rsidR="00BC0A2D" w:rsidRPr="001723AB">
        <w:rPr>
          <w:sz w:val="28"/>
          <w:szCs w:val="28"/>
        </w:rPr>
        <w:t xml:space="preserve"> настоящего Положения, срок, который не должен превышать </w:t>
      </w:r>
      <w:r>
        <w:rPr>
          <w:sz w:val="28"/>
          <w:szCs w:val="28"/>
        </w:rPr>
        <w:t>45</w:t>
      </w:r>
      <w:r w:rsidR="00BC0A2D" w:rsidRPr="001723AB">
        <w:rPr>
          <w:sz w:val="28"/>
          <w:szCs w:val="28"/>
        </w:rPr>
        <w:t xml:space="preserve"> </w:t>
      </w:r>
      <w:r w:rsidR="001723AB" w:rsidRPr="001723AB">
        <w:rPr>
          <w:sz w:val="28"/>
          <w:szCs w:val="28"/>
        </w:rPr>
        <w:t xml:space="preserve">календарных </w:t>
      </w:r>
      <w:r w:rsidR="00BC0A2D" w:rsidRPr="007D3FC5">
        <w:rPr>
          <w:sz w:val="28"/>
          <w:szCs w:val="28"/>
        </w:rPr>
        <w:t>дней. Для особо опасных, технически сложных и уникальных объектов капитального строительства указанный срок может быть увеличен, но не более чем на 15</w:t>
      </w:r>
      <w:r w:rsidR="001723AB">
        <w:rPr>
          <w:sz w:val="28"/>
          <w:szCs w:val="28"/>
        </w:rPr>
        <w:t xml:space="preserve"> календарных</w:t>
      </w:r>
      <w:r w:rsidR="00BC0A2D" w:rsidRPr="007D3FC5">
        <w:rPr>
          <w:sz w:val="28"/>
          <w:szCs w:val="28"/>
        </w:rPr>
        <w:t xml:space="preserve"> дней.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>В случае обнаружения в документах неточностей и (или) технических ошибок экспертная организация или физическое лицо в течение указанного срока уведомляет об этом заявителя. Заявитель обязан в течение 15</w:t>
      </w:r>
      <w:r w:rsidR="001723AB">
        <w:rPr>
          <w:sz w:val="28"/>
          <w:szCs w:val="28"/>
        </w:rPr>
        <w:t xml:space="preserve"> календарных</w:t>
      </w:r>
      <w:r w:rsidRPr="007D3FC5">
        <w:rPr>
          <w:sz w:val="28"/>
          <w:szCs w:val="28"/>
        </w:rPr>
        <w:t xml:space="preserve"> дней со дня получения уведомления устранить неточности и (или) технические ошибки. В этом случае заявление о проведении публичного технологического аудита инвестиционного проекта возврату не подлежит.</w:t>
      </w:r>
    </w:p>
    <w:p w:rsidR="00BC0A2D" w:rsidRPr="007D3FC5" w:rsidRDefault="00F70670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34</w:t>
      </w:r>
      <w:r w:rsidR="00BC0A2D" w:rsidRPr="007D3FC5">
        <w:rPr>
          <w:sz w:val="28"/>
          <w:szCs w:val="28"/>
        </w:rPr>
        <w:t>. Предметом публичного технологического аудита инвестиционного проекта, проводимого экспертной организацией или физическим лицом, является проведение экспертной оценки обоснованности выбора в проектной документации технологических и конструктивных решений по созданию в рамках инвестиционного проекта объекта капитального строительства на их соответствие заданию на проектирование, лучшим отечественным и мировым строительным решениям и требованиям технических регламентов, в том числе безопасности, современности и актуальности предлагаемых технологий строительства, с учетом требований современных технологий производства, необходимых для функционирования объекта капитального строительства, и эксплуатационных расходов на реализацию инвестиционного проекта в процессе жизненного цикла, а также необходимости уточнения сметной стоимости строительства по результатам проведения публичного технологического аудита инвестиционного проекта.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 xml:space="preserve">Ценовой </w:t>
      </w:r>
      <w:r w:rsidRPr="00A82F82">
        <w:rPr>
          <w:sz w:val="28"/>
          <w:szCs w:val="28"/>
        </w:rPr>
        <w:t xml:space="preserve">аудит инвестиционных проектов осуществляется в порядке, установленном пунктом </w:t>
      </w:r>
      <w:r w:rsidR="00F70670">
        <w:rPr>
          <w:sz w:val="28"/>
          <w:szCs w:val="28"/>
        </w:rPr>
        <w:t>29</w:t>
      </w:r>
      <w:r w:rsidRPr="00A82F82">
        <w:rPr>
          <w:sz w:val="28"/>
          <w:szCs w:val="28"/>
        </w:rPr>
        <w:t xml:space="preserve"> настоящего </w:t>
      </w:r>
      <w:r w:rsidRPr="007D3FC5">
        <w:rPr>
          <w:sz w:val="28"/>
          <w:szCs w:val="28"/>
        </w:rPr>
        <w:t>Положения.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>Предметом ценового аудита инвестиционного проекта является оценка содержащейся в проектной документации сметной стоимости объекта капитального строительства с учетом результатов проведения публичного технологического аудита инвестиционного проекта.</w:t>
      </w:r>
    </w:p>
    <w:p w:rsidR="00BC0A2D" w:rsidRPr="007D3FC5" w:rsidRDefault="00BC0A2D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 w:rsidRPr="007D3FC5">
        <w:rPr>
          <w:sz w:val="28"/>
          <w:szCs w:val="28"/>
        </w:rPr>
        <w:t xml:space="preserve">Если по результатам проведения публичного технологического аудита инвестиционного проекта в проектную документацию не требуется внесения изменений и в отношении этого инвестиционного проекта имеется положительное заключение о достоверности </w:t>
      </w:r>
      <w:r w:rsidR="00A82F82">
        <w:rPr>
          <w:sz w:val="28"/>
          <w:szCs w:val="28"/>
        </w:rPr>
        <w:t xml:space="preserve">определения </w:t>
      </w:r>
      <w:r w:rsidRPr="007D3FC5">
        <w:rPr>
          <w:sz w:val="28"/>
          <w:szCs w:val="28"/>
        </w:rPr>
        <w:t>сметной стоимости объекта капитального строительства, то в отношении такого инвестиционного проекта повторный ценовой аудит не проводится.</w:t>
      </w:r>
    </w:p>
    <w:p w:rsidR="00BC0A2D" w:rsidRPr="007D3FC5" w:rsidRDefault="00F70670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BC0A2D" w:rsidRPr="007D3FC5">
        <w:rPr>
          <w:sz w:val="28"/>
          <w:szCs w:val="28"/>
        </w:rPr>
        <w:t xml:space="preserve">. Результатом проведения публичного технологического аудита инвестиционного проекта экспертной организацией или физическим лицом является положительное или отрицательное сводное заключение о проведении публичного технологического аудита, выданное экспертной организацией или физическим лицом по </w:t>
      </w:r>
      <w:r w:rsidR="00BC0A2D" w:rsidRPr="00A82F82">
        <w:rPr>
          <w:sz w:val="28"/>
          <w:szCs w:val="28"/>
        </w:rPr>
        <w:t>форме</w:t>
      </w:r>
      <w:r w:rsidR="00BC0A2D" w:rsidRPr="007D3FC5">
        <w:rPr>
          <w:sz w:val="28"/>
          <w:szCs w:val="28"/>
        </w:rPr>
        <w:t xml:space="preserve">, утвержденной </w:t>
      </w:r>
      <w:r w:rsidR="00A82F82">
        <w:rPr>
          <w:sz w:val="28"/>
          <w:szCs w:val="28"/>
        </w:rPr>
        <w:t>Правительством Свердловской области</w:t>
      </w:r>
      <w:r w:rsidR="00BC0A2D" w:rsidRPr="007D3FC5">
        <w:rPr>
          <w:sz w:val="28"/>
          <w:szCs w:val="28"/>
        </w:rPr>
        <w:t>.</w:t>
      </w:r>
    </w:p>
    <w:p w:rsidR="00BC0A2D" w:rsidRPr="007D3FC5" w:rsidRDefault="00BE42E1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BC0A2D" w:rsidRPr="007D3FC5">
        <w:rPr>
          <w:sz w:val="28"/>
          <w:szCs w:val="28"/>
        </w:rPr>
        <w:t>. В случае получения отрицательного сводного заключения заявитель вправе представить документы на повторное проведение публичного технологического инвестиционного проекта при условии их доработки с учетом замечаний и предложений, указанных в сводном заключении. Плата за повторное проведение публичного технологического аудита инвестиционного проекта не взимается.</w:t>
      </w:r>
    </w:p>
    <w:p w:rsidR="00BC0A2D" w:rsidRPr="007D3FC5" w:rsidRDefault="00BE42E1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BC0A2D" w:rsidRPr="007D3FC5">
        <w:rPr>
          <w:sz w:val="28"/>
          <w:szCs w:val="28"/>
        </w:rPr>
        <w:t>. Сводное заключение подписывается руководителем экспертной организации (уполномоченным им лицом) или физическим лицом.</w:t>
      </w:r>
    </w:p>
    <w:p w:rsidR="00BC0A2D" w:rsidRPr="007D3FC5" w:rsidRDefault="00BE42E1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BC0A2D" w:rsidRPr="007D3FC5">
        <w:rPr>
          <w:sz w:val="28"/>
          <w:szCs w:val="28"/>
        </w:rPr>
        <w:t>. В случае применения в инвестиционном проекте строительных решений, требования к которым не установлены законодательством Российской Федерации, сводное заключение может содержать рекомендации по разработке проектных решений с применением новых технологий строительства, методов, материалов, изделий и конструкций.</w:t>
      </w:r>
    </w:p>
    <w:p w:rsidR="007D3FC5" w:rsidRPr="007D3FC5" w:rsidRDefault="007D3FC5" w:rsidP="00C97B49">
      <w:pPr>
        <w:pStyle w:val="ConsPlusNormal"/>
        <w:suppressAutoHyphens/>
        <w:jc w:val="center"/>
        <w:rPr>
          <w:sz w:val="28"/>
          <w:szCs w:val="28"/>
        </w:rPr>
      </w:pPr>
    </w:p>
    <w:p w:rsidR="00BC0A2D" w:rsidRPr="00CD7B93" w:rsidRDefault="007D3FC5" w:rsidP="00C97B49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7D3FC5">
        <w:rPr>
          <w:rFonts w:cs="Times New Roman"/>
          <w:b/>
          <w:szCs w:val="28"/>
        </w:rPr>
        <w:t xml:space="preserve">Глава </w:t>
      </w:r>
      <w:r w:rsidR="00CD7B93">
        <w:rPr>
          <w:rFonts w:cs="Times New Roman"/>
          <w:b/>
          <w:szCs w:val="28"/>
        </w:rPr>
        <w:t>4</w:t>
      </w:r>
      <w:r w:rsidRPr="007D3FC5">
        <w:rPr>
          <w:rFonts w:cs="Times New Roman"/>
          <w:b/>
          <w:szCs w:val="28"/>
        </w:rPr>
        <w:t xml:space="preserve">. </w:t>
      </w:r>
      <w:r w:rsidR="00BC0A2D" w:rsidRPr="00CD7B93">
        <w:rPr>
          <w:b/>
          <w:szCs w:val="28"/>
        </w:rPr>
        <w:t>Проведение публичного технологического и ценового</w:t>
      </w:r>
    </w:p>
    <w:p w:rsidR="00BC0A2D" w:rsidRPr="007D3FC5" w:rsidRDefault="00BC0A2D" w:rsidP="00C97B49">
      <w:pPr>
        <w:pStyle w:val="ConsPlusNormal"/>
        <w:suppressAutoHyphens/>
        <w:jc w:val="center"/>
        <w:rPr>
          <w:sz w:val="28"/>
          <w:szCs w:val="28"/>
        </w:rPr>
      </w:pPr>
      <w:r w:rsidRPr="00CD7B93">
        <w:rPr>
          <w:b/>
          <w:sz w:val="28"/>
          <w:szCs w:val="28"/>
        </w:rPr>
        <w:t>аудита в ходе реализации инвестиционного проекта</w:t>
      </w:r>
    </w:p>
    <w:p w:rsidR="00BC0A2D" w:rsidRPr="007D3FC5" w:rsidRDefault="00BC0A2D" w:rsidP="00C97B49">
      <w:pPr>
        <w:pStyle w:val="ConsPlusNormal"/>
        <w:suppressAutoHyphens/>
        <w:jc w:val="center"/>
        <w:rPr>
          <w:sz w:val="28"/>
          <w:szCs w:val="28"/>
        </w:rPr>
      </w:pPr>
    </w:p>
    <w:p w:rsidR="00C97B49" w:rsidRDefault="00BE42E1" w:rsidP="00C97B49">
      <w:pPr>
        <w:pStyle w:val="ConsPlusNormal"/>
        <w:suppressAutoHyphens/>
        <w:ind w:firstLine="709"/>
        <w:jc w:val="both"/>
        <w:rPr>
          <w:sz w:val="28"/>
          <w:szCs w:val="28"/>
        </w:rPr>
      </w:pPr>
      <w:bookmarkStart w:id="20" w:name="P191"/>
      <w:bookmarkEnd w:id="20"/>
      <w:r>
        <w:rPr>
          <w:sz w:val="28"/>
          <w:szCs w:val="28"/>
        </w:rPr>
        <w:t>39</w:t>
      </w:r>
      <w:r w:rsidR="00BC0A2D" w:rsidRPr="007D3FC5">
        <w:rPr>
          <w:sz w:val="28"/>
          <w:szCs w:val="28"/>
        </w:rPr>
        <w:t xml:space="preserve">. В случае если в ходе реализации инвестиционного проекта, в отношении которого имеются положительное сводное заключение и заключение о достоверности </w:t>
      </w:r>
      <w:r w:rsidR="00CD7B93">
        <w:rPr>
          <w:sz w:val="28"/>
          <w:szCs w:val="28"/>
        </w:rPr>
        <w:t xml:space="preserve">определения </w:t>
      </w:r>
      <w:r w:rsidR="00BC0A2D" w:rsidRPr="007D3FC5">
        <w:rPr>
          <w:sz w:val="28"/>
          <w:szCs w:val="28"/>
        </w:rPr>
        <w:t>сметной стоимости, увеличилась сметная стоимость объекта капитального строительства</w:t>
      </w:r>
      <w:r w:rsidR="00CD7B93">
        <w:rPr>
          <w:sz w:val="28"/>
          <w:szCs w:val="28"/>
        </w:rPr>
        <w:t xml:space="preserve"> (не менее, чем на 20 процентов)</w:t>
      </w:r>
      <w:r w:rsidR="00BC0A2D" w:rsidRPr="007D3FC5">
        <w:rPr>
          <w:sz w:val="28"/>
          <w:szCs w:val="28"/>
        </w:rPr>
        <w:t xml:space="preserve"> или уменьшилась его мощность</w:t>
      </w:r>
      <w:r w:rsidR="00CD7B93">
        <w:rPr>
          <w:sz w:val="28"/>
          <w:szCs w:val="28"/>
        </w:rPr>
        <w:t xml:space="preserve"> (не менее, чем на 20 процентов)</w:t>
      </w:r>
      <w:r w:rsidR="00BC0A2D" w:rsidRPr="007D3FC5">
        <w:rPr>
          <w:sz w:val="28"/>
          <w:szCs w:val="28"/>
        </w:rPr>
        <w:t>, то в отношении инвестиционного проекта проводится повторный публичный технологический и ценовой аудит в соответствии с настоящим Положением.</w:t>
      </w:r>
    </w:p>
    <w:p w:rsidR="00BC0A2D" w:rsidRPr="00BC0A2D" w:rsidRDefault="00BC0A2D" w:rsidP="00527E71">
      <w:pPr>
        <w:pStyle w:val="ConsPlusNormal"/>
        <w:suppressAutoHyphens/>
        <w:ind w:firstLine="709"/>
        <w:jc w:val="both"/>
      </w:pPr>
      <w:r w:rsidRPr="007D3FC5">
        <w:rPr>
          <w:sz w:val="28"/>
          <w:szCs w:val="28"/>
        </w:rPr>
        <w:t>В случае если в ходе реализации инвестиционного проекта, который не подлежал проведению обязательного публичного технологического и ценового аудита, увеличилась сметная стоимость объекта капитального строительства</w:t>
      </w:r>
      <w:r w:rsidR="00CD7B93">
        <w:rPr>
          <w:sz w:val="28"/>
          <w:szCs w:val="28"/>
        </w:rPr>
        <w:t xml:space="preserve"> </w:t>
      </w:r>
      <w:r w:rsidRPr="007D3FC5">
        <w:rPr>
          <w:sz w:val="28"/>
          <w:szCs w:val="28"/>
        </w:rPr>
        <w:t>и в результате этих изменений объект попал в категорию объектов капитального строительства, предусмотренных настоящим Положением, то в отношении инвестиционного проекта проводится публичный технологический и ценовой аудит в соответствии с настоящим Положением.</w:t>
      </w: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Pr="00BC0A2D" w:rsidRDefault="00BC0A2D" w:rsidP="00BC0A2D">
      <w:pPr>
        <w:rPr>
          <w:rFonts w:cs="Times New Roman"/>
          <w:sz w:val="2"/>
          <w:szCs w:val="2"/>
        </w:rPr>
      </w:pPr>
    </w:p>
    <w:p w:rsidR="00BC0A2D" w:rsidRDefault="00BC0A2D" w:rsidP="00BC0A2D">
      <w:pPr>
        <w:rPr>
          <w:rFonts w:cs="Times New Roman"/>
          <w:sz w:val="2"/>
          <w:szCs w:val="2"/>
        </w:rPr>
      </w:pPr>
    </w:p>
    <w:p w:rsidR="00BC0A2D" w:rsidRDefault="00BC0A2D" w:rsidP="008035E7">
      <w:pPr>
        <w:tabs>
          <w:tab w:val="left" w:pos="1620"/>
        </w:tabs>
        <w:rPr>
          <w:rFonts w:cs="Times New Roman"/>
          <w:sz w:val="2"/>
          <w:szCs w:val="2"/>
        </w:rPr>
      </w:pPr>
    </w:p>
    <w:sectPr w:rsidR="00BC0A2D" w:rsidSect="00BC0A2D"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C72" w:rsidRDefault="00F70C72" w:rsidP="00DA1120">
      <w:r>
        <w:separator/>
      </w:r>
    </w:p>
  </w:endnote>
  <w:endnote w:type="continuationSeparator" w:id="0">
    <w:p w:rsidR="00F70C72" w:rsidRDefault="00F70C72" w:rsidP="00D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DCF" w:rsidRDefault="009F4DC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C72" w:rsidRDefault="00F70C72" w:rsidP="00DA1120">
      <w:r>
        <w:separator/>
      </w:r>
    </w:p>
  </w:footnote>
  <w:footnote w:type="continuationSeparator" w:id="0">
    <w:p w:rsidR="00F70C72" w:rsidRDefault="00F70C72" w:rsidP="00D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802255"/>
      <w:docPartObj>
        <w:docPartGallery w:val="Page Numbers (Top of Page)"/>
        <w:docPartUnique/>
      </w:docPartObj>
    </w:sdtPr>
    <w:sdtEndPr/>
    <w:sdtContent>
      <w:p w:rsidR="009F4DCF" w:rsidRDefault="009F4DCF" w:rsidP="00352144">
        <w:pPr>
          <w:pStyle w:val="a3"/>
          <w:tabs>
            <w:tab w:val="clear" w:pos="9355"/>
            <w:tab w:val="right" w:pos="9923"/>
          </w:tabs>
          <w:ind w:firstLine="0"/>
          <w:jc w:val="center"/>
        </w:pPr>
        <w:r w:rsidRPr="0022699A">
          <w:rPr>
            <w:rFonts w:cs="Times New Roman"/>
            <w:sz w:val="24"/>
            <w:szCs w:val="24"/>
          </w:rPr>
          <w:fldChar w:fldCharType="begin"/>
        </w:r>
        <w:r w:rsidRPr="0022699A">
          <w:rPr>
            <w:rFonts w:cs="Times New Roman"/>
            <w:sz w:val="24"/>
            <w:szCs w:val="24"/>
          </w:rPr>
          <w:instrText>PAGE   \* MERGEFORMAT</w:instrText>
        </w:r>
        <w:r w:rsidRPr="0022699A">
          <w:rPr>
            <w:rFonts w:cs="Times New Roman"/>
            <w:sz w:val="24"/>
            <w:szCs w:val="24"/>
          </w:rPr>
          <w:fldChar w:fldCharType="separate"/>
        </w:r>
        <w:r w:rsidR="00527E71">
          <w:rPr>
            <w:rFonts w:cs="Times New Roman"/>
            <w:noProof/>
            <w:sz w:val="24"/>
            <w:szCs w:val="24"/>
          </w:rPr>
          <w:t>2</w:t>
        </w:r>
        <w:r w:rsidRPr="0022699A">
          <w:rPr>
            <w:rFonts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A04C7"/>
    <w:multiLevelType w:val="multilevel"/>
    <w:tmpl w:val="C9567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46323E"/>
    <w:multiLevelType w:val="multilevel"/>
    <w:tmpl w:val="879CF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105EB4"/>
    <w:multiLevelType w:val="multilevel"/>
    <w:tmpl w:val="FA4CD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143550"/>
    <w:multiLevelType w:val="multilevel"/>
    <w:tmpl w:val="FFF85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162E74"/>
    <w:multiLevelType w:val="multilevel"/>
    <w:tmpl w:val="8F8A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B62B7A"/>
    <w:multiLevelType w:val="multilevel"/>
    <w:tmpl w:val="3402B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9F"/>
    <w:rsid w:val="00002AAD"/>
    <w:rsid w:val="00002C63"/>
    <w:rsid w:val="000033C9"/>
    <w:rsid w:val="00015C90"/>
    <w:rsid w:val="00016123"/>
    <w:rsid w:val="000231B4"/>
    <w:rsid w:val="000231F9"/>
    <w:rsid w:val="00031539"/>
    <w:rsid w:val="000379D6"/>
    <w:rsid w:val="00040715"/>
    <w:rsid w:val="00041652"/>
    <w:rsid w:val="00043705"/>
    <w:rsid w:val="00045CB1"/>
    <w:rsid w:val="00047DD1"/>
    <w:rsid w:val="00054966"/>
    <w:rsid w:val="0005500D"/>
    <w:rsid w:val="000552CC"/>
    <w:rsid w:val="00055576"/>
    <w:rsid w:val="00055E85"/>
    <w:rsid w:val="000659F2"/>
    <w:rsid w:val="00065BDE"/>
    <w:rsid w:val="00066F05"/>
    <w:rsid w:val="00072C6B"/>
    <w:rsid w:val="000769CC"/>
    <w:rsid w:val="000813ED"/>
    <w:rsid w:val="00084CAF"/>
    <w:rsid w:val="00085D1B"/>
    <w:rsid w:val="00087525"/>
    <w:rsid w:val="00090879"/>
    <w:rsid w:val="00093EBA"/>
    <w:rsid w:val="0009457A"/>
    <w:rsid w:val="00094FE9"/>
    <w:rsid w:val="00097D88"/>
    <w:rsid w:val="000A13F3"/>
    <w:rsid w:val="000A186A"/>
    <w:rsid w:val="000A21F1"/>
    <w:rsid w:val="000A48E0"/>
    <w:rsid w:val="000A4D9E"/>
    <w:rsid w:val="000A500D"/>
    <w:rsid w:val="000A7DAB"/>
    <w:rsid w:val="000B2C70"/>
    <w:rsid w:val="000C045E"/>
    <w:rsid w:val="000C5397"/>
    <w:rsid w:val="000D1E71"/>
    <w:rsid w:val="000E05B0"/>
    <w:rsid w:val="000E0BEB"/>
    <w:rsid w:val="000E148F"/>
    <w:rsid w:val="000E1C1E"/>
    <w:rsid w:val="000E23D6"/>
    <w:rsid w:val="000E5219"/>
    <w:rsid w:val="000E5545"/>
    <w:rsid w:val="000E6CAC"/>
    <w:rsid w:val="000E797A"/>
    <w:rsid w:val="000F30C1"/>
    <w:rsid w:val="000F3EE8"/>
    <w:rsid w:val="001001BE"/>
    <w:rsid w:val="001023BB"/>
    <w:rsid w:val="0010419E"/>
    <w:rsid w:val="0010446B"/>
    <w:rsid w:val="0010658F"/>
    <w:rsid w:val="001068ED"/>
    <w:rsid w:val="001077AB"/>
    <w:rsid w:val="00110C6B"/>
    <w:rsid w:val="00113FA0"/>
    <w:rsid w:val="00114531"/>
    <w:rsid w:val="00114F2D"/>
    <w:rsid w:val="00115F9A"/>
    <w:rsid w:val="001174C7"/>
    <w:rsid w:val="001266B3"/>
    <w:rsid w:val="00127E7B"/>
    <w:rsid w:val="00131C28"/>
    <w:rsid w:val="00137B99"/>
    <w:rsid w:val="00140175"/>
    <w:rsid w:val="00142198"/>
    <w:rsid w:val="0014634A"/>
    <w:rsid w:val="00147F75"/>
    <w:rsid w:val="00154D1C"/>
    <w:rsid w:val="00161EA0"/>
    <w:rsid w:val="0016317B"/>
    <w:rsid w:val="00166223"/>
    <w:rsid w:val="00167E49"/>
    <w:rsid w:val="00170503"/>
    <w:rsid w:val="00171F6A"/>
    <w:rsid w:val="001723AB"/>
    <w:rsid w:val="00172D9D"/>
    <w:rsid w:val="001741B1"/>
    <w:rsid w:val="00177461"/>
    <w:rsid w:val="00180B94"/>
    <w:rsid w:val="0018595F"/>
    <w:rsid w:val="00185F07"/>
    <w:rsid w:val="00193241"/>
    <w:rsid w:val="001A0B27"/>
    <w:rsid w:val="001A32E5"/>
    <w:rsid w:val="001A3601"/>
    <w:rsid w:val="001A467A"/>
    <w:rsid w:val="001B586E"/>
    <w:rsid w:val="001C077A"/>
    <w:rsid w:val="001C22D8"/>
    <w:rsid w:val="001C3589"/>
    <w:rsid w:val="001C5416"/>
    <w:rsid w:val="001C6057"/>
    <w:rsid w:val="001C7C4C"/>
    <w:rsid w:val="001D53F4"/>
    <w:rsid w:val="001E54F4"/>
    <w:rsid w:val="001F009C"/>
    <w:rsid w:val="001F0E92"/>
    <w:rsid w:val="001F3A3E"/>
    <w:rsid w:val="001F79A3"/>
    <w:rsid w:val="0020553B"/>
    <w:rsid w:val="00206560"/>
    <w:rsid w:val="0021178B"/>
    <w:rsid w:val="00212305"/>
    <w:rsid w:val="00213334"/>
    <w:rsid w:val="00213CD8"/>
    <w:rsid w:val="00214C1A"/>
    <w:rsid w:val="00216F36"/>
    <w:rsid w:val="00226521"/>
    <w:rsid w:val="0022699A"/>
    <w:rsid w:val="00233865"/>
    <w:rsid w:val="00233F0E"/>
    <w:rsid w:val="00237674"/>
    <w:rsid w:val="00240B62"/>
    <w:rsid w:val="00240F67"/>
    <w:rsid w:val="002468F7"/>
    <w:rsid w:val="002476CA"/>
    <w:rsid w:val="00251DB8"/>
    <w:rsid w:val="002525DA"/>
    <w:rsid w:val="002608F6"/>
    <w:rsid w:val="00262651"/>
    <w:rsid w:val="0026329D"/>
    <w:rsid w:val="002643B4"/>
    <w:rsid w:val="002712BC"/>
    <w:rsid w:val="00271B5F"/>
    <w:rsid w:val="00277C8C"/>
    <w:rsid w:val="00281D53"/>
    <w:rsid w:val="00282908"/>
    <w:rsid w:val="0028309E"/>
    <w:rsid w:val="00286DDC"/>
    <w:rsid w:val="002900F8"/>
    <w:rsid w:val="00295AA5"/>
    <w:rsid w:val="00295E12"/>
    <w:rsid w:val="0029635C"/>
    <w:rsid w:val="002A1562"/>
    <w:rsid w:val="002A4165"/>
    <w:rsid w:val="002B2685"/>
    <w:rsid w:val="002C3399"/>
    <w:rsid w:val="002C489A"/>
    <w:rsid w:val="002C73E9"/>
    <w:rsid w:val="002E1462"/>
    <w:rsid w:val="002E7F1C"/>
    <w:rsid w:val="002F0E0F"/>
    <w:rsid w:val="002F13C0"/>
    <w:rsid w:val="002F2B5C"/>
    <w:rsid w:val="002F5AF1"/>
    <w:rsid w:val="00302B21"/>
    <w:rsid w:val="00303CEA"/>
    <w:rsid w:val="003147E3"/>
    <w:rsid w:val="00314874"/>
    <w:rsid w:val="00315935"/>
    <w:rsid w:val="00321199"/>
    <w:rsid w:val="0032382C"/>
    <w:rsid w:val="00332C0F"/>
    <w:rsid w:val="00333722"/>
    <w:rsid w:val="00334F23"/>
    <w:rsid w:val="00341230"/>
    <w:rsid w:val="00344A97"/>
    <w:rsid w:val="00344DCE"/>
    <w:rsid w:val="003472A0"/>
    <w:rsid w:val="003500FD"/>
    <w:rsid w:val="003507A7"/>
    <w:rsid w:val="00352144"/>
    <w:rsid w:val="0035649F"/>
    <w:rsid w:val="00363FA1"/>
    <w:rsid w:val="0036743C"/>
    <w:rsid w:val="0037452D"/>
    <w:rsid w:val="0038020C"/>
    <w:rsid w:val="00383028"/>
    <w:rsid w:val="00383078"/>
    <w:rsid w:val="00395F75"/>
    <w:rsid w:val="003A42FB"/>
    <w:rsid w:val="003A4BD5"/>
    <w:rsid w:val="003A5669"/>
    <w:rsid w:val="003A5D1E"/>
    <w:rsid w:val="003A73B6"/>
    <w:rsid w:val="003A7BCB"/>
    <w:rsid w:val="003B05EF"/>
    <w:rsid w:val="003B0E2C"/>
    <w:rsid w:val="003B2CEA"/>
    <w:rsid w:val="003C08F8"/>
    <w:rsid w:val="003C0CD4"/>
    <w:rsid w:val="003C1105"/>
    <w:rsid w:val="003C1AA0"/>
    <w:rsid w:val="003C59DE"/>
    <w:rsid w:val="003C71C3"/>
    <w:rsid w:val="003D464F"/>
    <w:rsid w:val="003D5E48"/>
    <w:rsid w:val="003E0BB8"/>
    <w:rsid w:val="003E26B1"/>
    <w:rsid w:val="003E551A"/>
    <w:rsid w:val="003E69A1"/>
    <w:rsid w:val="003E75F4"/>
    <w:rsid w:val="003E7FFE"/>
    <w:rsid w:val="003F0EBB"/>
    <w:rsid w:val="003F19E2"/>
    <w:rsid w:val="003F5562"/>
    <w:rsid w:val="003F701A"/>
    <w:rsid w:val="00403A17"/>
    <w:rsid w:val="00404DB2"/>
    <w:rsid w:val="004105BE"/>
    <w:rsid w:val="0041519E"/>
    <w:rsid w:val="00416C32"/>
    <w:rsid w:val="00420AF4"/>
    <w:rsid w:val="004227D8"/>
    <w:rsid w:val="0042400A"/>
    <w:rsid w:val="00430F57"/>
    <w:rsid w:val="00433BA7"/>
    <w:rsid w:val="004455E4"/>
    <w:rsid w:val="00446C7E"/>
    <w:rsid w:val="00447D97"/>
    <w:rsid w:val="00452DA6"/>
    <w:rsid w:val="00453C30"/>
    <w:rsid w:val="00457F14"/>
    <w:rsid w:val="00472452"/>
    <w:rsid w:val="00475742"/>
    <w:rsid w:val="00477AF3"/>
    <w:rsid w:val="0048185B"/>
    <w:rsid w:val="00482179"/>
    <w:rsid w:val="004847D4"/>
    <w:rsid w:val="00485A4E"/>
    <w:rsid w:val="00487262"/>
    <w:rsid w:val="00490DAD"/>
    <w:rsid w:val="0049272A"/>
    <w:rsid w:val="00495EEE"/>
    <w:rsid w:val="00496DF4"/>
    <w:rsid w:val="004974A1"/>
    <w:rsid w:val="004A0BC6"/>
    <w:rsid w:val="004C69B3"/>
    <w:rsid w:val="004C6BB8"/>
    <w:rsid w:val="004C7BF2"/>
    <w:rsid w:val="004C7E93"/>
    <w:rsid w:val="004D13BA"/>
    <w:rsid w:val="004D522E"/>
    <w:rsid w:val="004D5604"/>
    <w:rsid w:val="004D62E1"/>
    <w:rsid w:val="004E2265"/>
    <w:rsid w:val="004E2B5C"/>
    <w:rsid w:val="004F06AE"/>
    <w:rsid w:val="004F4779"/>
    <w:rsid w:val="00500C88"/>
    <w:rsid w:val="00500F84"/>
    <w:rsid w:val="00502A95"/>
    <w:rsid w:val="005056B3"/>
    <w:rsid w:val="00506BD4"/>
    <w:rsid w:val="005077BE"/>
    <w:rsid w:val="00510914"/>
    <w:rsid w:val="005176E7"/>
    <w:rsid w:val="00520D78"/>
    <w:rsid w:val="005225D9"/>
    <w:rsid w:val="00525CA3"/>
    <w:rsid w:val="0052739B"/>
    <w:rsid w:val="00527E71"/>
    <w:rsid w:val="005375F9"/>
    <w:rsid w:val="00541F99"/>
    <w:rsid w:val="00542439"/>
    <w:rsid w:val="005436E4"/>
    <w:rsid w:val="0054743B"/>
    <w:rsid w:val="00554A6B"/>
    <w:rsid w:val="00556292"/>
    <w:rsid w:val="005570FB"/>
    <w:rsid w:val="00560BE7"/>
    <w:rsid w:val="005611CB"/>
    <w:rsid w:val="00566B2C"/>
    <w:rsid w:val="00582436"/>
    <w:rsid w:val="00584B0C"/>
    <w:rsid w:val="00586449"/>
    <w:rsid w:val="00586A50"/>
    <w:rsid w:val="00596583"/>
    <w:rsid w:val="005A28A0"/>
    <w:rsid w:val="005A74AD"/>
    <w:rsid w:val="005B44C8"/>
    <w:rsid w:val="005C561A"/>
    <w:rsid w:val="005D13A2"/>
    <w:rsid w:val="005D4AC5"/>
    <w:rsid w:val="005E47A1"/>
    <w:rsid w:val="005E57D8"/>
    <w:rsid w:val="005E59F9"/>
    <w:rsid w:val="005F1D4F"/>
    <w:rsid w:val="005F22A0"/>
    <w:rsid w:val="005F2CAC"/>
    <w:rsid w:val="005F7011"/>
    <w:rsid w:val="006019D7"/>
    <w:rsid w:val="00601A03"/>
    <w:rsid w:val="00602615"/>
    <w:rsid w:val="00604894"/>
    <w:rsid w:val="00611A17"/>
    <w:rsid w:val="006129D1"/>
    <w:rsid w:val="0061317C"/>
    <w:rsid w:val="0061542E"/>
    <w:rsid w:val="00615ACE"/>
    <w:rsid w:val="0062710B"/>
    <w:rsid w:val="006375A4"/>
    <w:rsid w:val="006409F3"/>
    <w:rsid w:val="006430D9"/>
    <w:rsid w:val="006442EC"/>
    <w:rsid w:val="00644C2E"/>
    <w:rsid w:val="0064614E"/>
    <w:rsid w:val="0065144A"/>
    <w:rsid w:val="00654EA2"/>
    <w:rsid w:val="006647A7"/>
    <w:rsid w:val="00664F7B"/>
    <w:rsid w:val="0066617A"/>
    <w:rsid w:val="00667E3E"/>
    <w:rsid w:val="006700ED"/>
    <w:rsid w:val="00670A0C"/>
    <w:rsid w:val="006743A3"/>
    <w:rsid w:val="006762EC"/>
    <w:rsid w:val="006774D0"/>
    <w:rsid w:val="006815CD"/>
    <w:rsid w:val="00682381"/>
    <w:rsid w:val="0068259D"/>
    <w:rsid w:val="0068489E"/>
    <w:rsid w:val="0068566E"/>
    <w:rsid w:val="006906BD"/>
    <w:rsid w:val="00691FEF"/>
    <w:rsid w:val="006967CB"/>
    <w:rsid w:val="00697089"/>
    <w:rsid w:val="006A1641"/>
    <w:rsid w:val="006A1758"/>
    <w:rsid w:val="006A3E99"/>
    <w:rsid w:val="006B14A1"/>
    <w:rsid w:val="006B4AE5"/>
    <w:rsid w:val="006B5032"/>
    <w:rsid w:val="006B5F24"/>
    <w:rsid w:val="006B7999"/>
    <w:rsid w:val="006B7C1C"/>
    <w:rsid w:val="006C6541"/>
    <w:rsid w:val="006C7497"/>
    <w:rsid w:val="006E14EA"/>
    <w:rsid w:val="006E2BDF"/>
    <w:rsid w:val="006E5186"/>
    <w:rsid w:val="006F2721"/>
    <w:rsid w:val="006F314E"/>
    <w:rsid w:val="006F4384"/>
    <w:rsid w:val="006F5D95"/>
    <w:rsid w:val="007047BF"/>
    <w:rsid w:val="00715B4D"/>
    <w:rsid w:val="007163E4"/>
    <w:rsid w:val="00716F06"/>
    <w:rsid w:val="007208B0"/>
    <w:rsid w:val="007212EF"/>
    <w:rsid w:val="0072182D"/>
    <w:rsid w:val="007226DB"/>
    <w:rsid w:val="007232BD"/>
    <w:rsid w:val="00727194"/>
    <w:rsid w:val="00730138"/>
    <w:rsid w:val="00732BCA"/>
    <w:rsid w:val="00735DDD"/>
    <w:rsid w:val="007366C7"/>
    <w:rsid w:val="00736761"/>
    <w:rsid w:val="007369E8"/>
    <w:rsid w:val="00741927"/>
    <w:rsid w:val="00751212"/>
    <w:rsid w:val="007522ED"/>
    <w:rsid w:val="007540F5"/>
    <w:rsid w:val="0076074B"/>
    <w:rsid w:val="007626C2"/>
    <w:rsid w:val="00762790"/>
    <w:rsid w:val="00763C94"/>
    <w:rsid w:val="00764228"/>
    <w:rsid w:val="00766063"/>
    <w:rsid w:val="00772BD8"/>
    <w:rsid w:val="00774950"/>
    <w:rsid w:val="00780EAA"/>
    <w:rsid w:val="007847AA"/>
    <w:rsid w:val="007854F2"/>
    <w:rsid w:val="00786A6F"/>
    <w:rsid w:val="00786BF9"/>
    <w:rsid w:val="0079289F"/>
    <w:rsid w:val="0079387A"/>
    <w:rsid w:val="007949C4"/>
    <w:rsid w:val="00796489"/>
    <w:rsid w:val="007A4585"/>
    <w:rsid w:val="007A4637"/>
    <w:rsid w:val="007A46F0"/>
    <w:rsid w:val="007A507A"/>
    <w:rsid w:val="007A5E22"/>
    <w:rsid w:val="007B1149"/>
    <w:rsid w:val="007B369D"/>
    <w:rsid w:val="007C299F"/>
    <w:rsid w:val="007C3037"/>
    <w:rsid w:val="007C33C8"/>
    <w:rsid w:val="007C4047"/>
    <w:rsid w:val="007C6338"/>
    <w:rsid w:val="007D365D"/>
    <w:rsid w:val="007D3FC5"/>
    <w:rsid w:val="007D422D"/>
    <w:rsid w:val="007D69C8"/>
    <w:rsid w:val="007D7482"/>
    <w:rsid w:val="007E11D1"/>
    <w:rsid w:val="007E2721"/>
    <w:rsid w:val="007E3560"/>
    <w:rsid w:val="007E56D6"/>
    <w:rsid w:val="007E6DCA"/>
    <w:rsid w:val="007E7330"/>
    <w:rsid w:val="007F1DE6"/>
    <w:rsid w:val="007F2B82"/>
    <w:rsid w:val="007F4458"/>
    <w:rsid w:val="007F69F5"/>
    <w:rsid w:val="007F6DCB"/>
    <w:rsid w:val="00801D48"/>
    <w:rsid w:val="008030EE"/>
    <w:rsid w:val="008035E7"/>
    <w:rsid w:val="00803E5A"/>
    <w:rsid w:val="0080409F"/>
    <w:rsid w:val="008104E2"/>
    <w:rsid w:val="008130DB"/>
    <w:rsid w:val="00813E09"/>
    <w:rsid w:val="00816162"/>
    <w:rsid w:val="00823B04"/>
    <w:rsid w:val="00826FE6"/>
    <w:rsid w:val="008329B4"/>
    <w:rsid w:val="00833FF2"/>
    <w:rsid w:val="00835195"/>
    <w:rsid w:val="008407DF"/>
    <w:rsid w:val="00841A11"/>
    <w:rsid w:val="0084618B"/>
    <w:rsid w:val="00847E75"/>
    <w:rsid w:val="00850A3A"/>
    <w:rsid w:val="008575EB"/>
    <w:rsid w:val="00857FBE"/>
    <w:rsid w:val="008619E3"/>
    <w:rsid w:val="008635F6"/>
    <w:rsid w:val="00864A3B"/>
    <w:rsid w:val="00864F94"/>
    <w:rsid w:val="00874FC9"/>
    <w:rsid w:val="008751C5"/>
    <w:rsid w:val="00876EF6"/>
    <w:rsid w:val="00877DA5"/>
    <w:rsid w:val="0088016E"/>
    <w:rsid w:val="008813CD"/>
    <w:rsid w:val="0088257C"/>
    <w:rsid w:val="00893A26"/>
    <w:rsid w:val="0089681E"/>
    <w:rsid w:val="008A0084"/>
    <w:rsid w:val="008A2479"/>
    <w:rsid w:val="008A521E"/>
    <w:rsid w:val="008B11B0"/>
    <w:rsid w:val="008B3D94"/>
    <w:rsid w:val="008B7F55"/>
    <w:rsid w:val="008C26B2"/>
    <w:rsid w:val="008C3C10"/>
    <w:rsid w:val="008C5FD4"/>
    <w:rsid w:val="008C6B5B"/>
    <w:rsid w:val="008D11D5"/>
    <w:rsid w:val="008D3AE6"/>
    <w:rsid w:val="008D5EA7"/>
    <w:rsid w:val="008D7E03"/>
    <w:rsid w:val="008E163F"/>
    <w:rsid w:val="008E329D"/>
    <w:rsid w:val="008E396C"/>
    <w:rsid w:val="008E5F15"/>
    <w:rsid w:val="008E660B"/>
    <w:rsid w:val="008F0BEC"/>
    <w:rsid w:val="008F0F44"/>
    <w:rsid w:val="008F3332"/>
    <w:rsid w:val="008F6637"/>
    <w:rsid w:val="008F7E08"/>
    <w:rsid w:val="0090310F"/>
    <w:rsid w:val="0090573A"/>
    <w:rsid w:val="009061D4"/>
    <w:rsid w:val="009062B3"/>
    <w:rsid w:val="00911336"/>
    <w:rsid w:val="0091184D"/>
    <w:rsid w:val="009118D2"/>
    <w:rsid w:val="00914C1B"/>
    <w:rsid w:val="00914EBF"/>
    <w:rsid w:val="00921C84"/>
    <w:rsid w:val="00924437"/>
    <w:rsid w:val="0092762A"/>
    <w:rsid w:val="009355BB"/>
    <w:rsid w:val="00937982"/>
    <w:rsid w:val="0095033B"/>
    <w:rsid w:val="00950F08"/>
    <w:rsid w:val="0096063A"/>
    <w:rsid w:val="009630DE"/>
    <w:rsid w:val="00963EAB"/>
    <w:rsid w:val="00965368"/>
    <w:rsid w:val="0097512E"/>
    <w:rsid w:val="00983293"/>
    <w:rsid w:val="009836DC"/>
    <w:rsid w:val="00986E88"/>
    <w:rsid w:val="00986FDE"/>
    <w:rsid w:val="009878AF"/>
    <w:rsid w:val="009906DE"/>
    <w:rsid w:val="0099347E"/>
    <w:rsid w:val="00996461"/>
    <w:rsid w:val="0099739F"/>
    <w:rsid w:val="009A0126"/>
    <w:rsid w:val="009A34E7"/>
    <w:rsid w:val="009A35D1"/>
    <w:rsid w:val="009A4F8A"/>
    <w:rsid w:val="009B0675"/>
    <w:rsid w:val="009B1D5B"/>
    <w:rsid w:val="009B43E8"/>
    <w:rsid w:val="009B78A9"/>
    <w:rsid w:val="009B7EF3"/>
    <w:rsid w:val="009C2067"/>
    <w:rsid w:val="009C2623"/>
    <w:rsid w:val="009C7516"/>
    <w:rsid w:val="009D0509"/>
    <w:rsid w:val="009D0B5E"/>
    <w:rsid w:val="009D23AB"/>
    <w:rsid w:val="009D55A4"/>
    <w:rsid w:val="009D5D58"/>
    <w:rsid w:val="009E1CD1"/>
    <w:rsid w:val="009E2771"/>
    <w:rsid w:val="009E42B1"/>
    <w:rsid w:val="009E5062"/>
    <w:rsid w:val="009E705D"/>
    <w:rsid w:val="009F387D"/>
    <w:rsid w:val="009F4064"/>
    <w:rsid w:val="009F4DCF"/>
    <w:rsid w:val="009F5551"/>
    <w:rsid w:val="009F7903"/>
    <w:rsid w:val="00A003B6"/>
    <w:rsid w:val="00A00CD1"/>
    <w:rsid w:val="00A053D8"/>
    <w:rsid w:val="00A05B1F"/>
    <w:rsid w:val="00A07F44"/>
    <w:rsid w:val="00A10191"/>
    <w:rsid w:val="00A14D8B"/>
    <w:rsid w:val="00A207E5"/>
    <w:rsid w:val="00A27E84"/>
    <w:rsid w:val="00A337E3"/>
    <w:rsid w:val="00A37E7C"/>
    <w:rsid w:val="00A46AA1"/>
    <w:rsid w:val="00A50577"/>
    <w:rsid w:val="00A51327"/>
    <w:rsid w:val="00A52631"/>
    <w:rsid w:val="00A5464B"/>
    <w:rsid w:val="00A5467D"/>
    <w:rsid w:val="00A5589A"/>
    <w:rsid w:val="00A6039C"/>
    <w:rsid w:val="00A60E02"/>
    <w:rsid w:val="00A62915"/>
    <w:rsid w:val="00A63242"/>
    <w:rsid w:val="00A6700C"/>
    <w:rsid w:val="00A70A1B"/>
    <w:rsid w:val="00A732BF"/>
    <w:rsid w:val="00A7601C"/>
    <w:rsid w:val="00A7640A"/>
    <w:rsid w:val="00A80730"/>
    <w:rsid w:val="00A81A2E"/>
    <w:rsid w:val="00A81D2C"/>
    <w:rsid w:val="00A82407"/>
    <w:rsid w:val="00A82CD1"/>
    <w:rsid w:val="00A82F82"/>
    <w:rsid w:val="00A850E8"/>
    <w:rsid w:val="00A87E1D"/>
    <w:rsid w:val="00A9039A"/>
    <w:rsid w:val="00A91420"/>
    <w:rsid w:val="00A943BA"/>
    <w:rsid w:val="00A952C3"/>
    <w:rsid w:val="00A97118"/>
    <w:rsid w:val="00A97A78"/>
    <w:rsid w:val="00AA48AB"/>
    <w:rsid w:val="00AB03E3"/>
    <w:rsid w:val="00AB3C09"/>
    <w:rsid w:val="00AB644B"/>
    <w:rsid w:val="00AC1BC9"/>
    <w:rsid w:val="00AC33CE"/>
    <w:rsid w:val="00AC53CF"/>
    <w:rsid w:val="00AC62DE"/>
    <w:rsid w:val="00AC6C69"/>
    <w:rsid w:val="00AD40BC"/>
    <w:rsid w:val="00AD448D"/>
    <w:rsid w:val="00AD45C2"/>
    <w:rsid w:val="00AD5892"/>
    <w:rsid w:val="00AE04A9"/>
    <w:rsid w:val="00AE11B8"/>
    <w:rsid w:val="00AE4CCA"/>
    <w:rsid w:val="00AE5C63"/>
    <w:rsid w:val="00AE6685"/>
    <w:rsid w:val="00AF029F"/>
    <w:rsid w:val="00AF1B1B"/>
    <w:rsid w:val="00AF6010"/>
    <w:rsid w:val="00AF6AAA"/>
    <w:rsid w:val="00B011FF"/>
    <w:rsid w:val="00B029E0"/>
    <w:rsid w:val="00B04A3A"/>
    <w:rsid w:val="00B05560"/>
    <w:rsid w:val="00B0566A"/>
    <w:rsid w:val="00B0599B"/>
    <w:rsid w:val="00B068C9"/>
    <w:rsid w:val="00B06D9F"/>
    <w:rsid w:val="00B1051A"/>
    <w:rsid w:val="00B12E68"/>
    <w:rsid w:val="00B157BA"/>
    <w:rsid w:val="00B15801"/>
    <w:rsid w:val="00B175A5"/>
    <w:rsid w:val="00B242A8"/>
    <w:rsid w:val="00B31366"/>
    <w:rsid w:val="00B31BFC"/>
    <w:rsid w:val="00B32695"/>
    <w:rsid w:val="00B330F6"/>
    <w:rsid w:val="00B35799"/>
    <w:rsid w:val="00B37571"/>
    <w:rsid w:val="00B37B19"/>
    <w:rsid w:val="00B40B46"/>
    <w:rsid w:val="00B40B95"/>
    <w:rsid w:val="00B41001"/>
    <w:rsid w:val="00B41A90"/>
    <w:rsid w:val="00B42028"/>
    <w:rsid w:val="00B43253"/>
    <w:rsid w:val="00B50CDA"/>
    <w:rsid w:val="00B52E39"/>
    <w:rsid w:val="00B578BB"/>
    <w:rsid w:val="00B60089"/>
    <w:rsid w:val="00B6053D"/>
    <w:rsid w:val="00B60A62"/>
    <w:rsid w:val="00B6264F"/>
    <w:rsid w:val="00B65850"/>
    <w:rsid w:val="00B71AE0"/>
    <w:rsid w:val="00B72348"/>
    <w:rsid w:val="00B73CDE"/>
    <w:rsid w:val="00B77C34"/>
    <w:rsid w:val="00B8184E"/>
    <w:rsid w:val="00B85201"/>
    <w:rsid w:val="00B852F6"/>
    <w:rsid w:val="00B85C12"/>
    <w:rsid w:val="00B87958"/>
    <w:rsid w:val="00B9042A"/>
    <w:rsid w:val="00B92A64"/>
    <w:rsid w:val="00BA01B7"/>
    <w:rsid w:val="00BA09CF"/>
    <w:rsid w:val="00BA18DF"/>
    <w:rsid w:val="00BA2721"/>
    <w:rsid w:val="00BA3D5A"/>
    <w:rsid w:val="00BA61B5"/>
    <w:rsid w:val="00BA6385"/>
    <w:rsid w:val="00BA7AA2"/>
    <w:rsid w:val="00BB18FD"/>
    <w:rsid w:val="00BC0A2D"/>
    <w:rsid w:val="00BC123D"/>
    <w:rsid w:val="00BC6234"/>
    <w:rsid w:val="00BD3405"/>
    <w:rsid w:val="00BD3F4A"/>
    <w:rsid w:val="00BD4685"/>
    <w:rsid w:val="00BD786D"/>
    <w:rsid w:val="00BE00E0"/>
    <w:rsid w:val="00BE27D9"/>
    <w:rsid w:val="00BE42E1"/>
    <w:rsid w:val="00BE7194"/>
    <w:rsid w:val="00BF32D2"/>
    <w:rsid w:val="00BF495F"/>
    <w:rsid w:val="00C00385"/>
    <w:rsid w:val="00C00644"/>
    <w:rsid w:val="00C01074"/>
    <w:rsid w:val="00C04D0B"/>
    <w:rsid w:val="00C05053"/>
    <w:rsid w:val="00C0641E"/>
    <w:rsid w:val="00C07BFE"/>
    <w:rsid w:val="00C15A05"/>
    <w:rsid w:val="00C17EDA"/>
    <w:rsid w:val="00C234F8"/>
    <w:rsid w:val="00C23897"/>
    <w:rsid w:val="00C24379"/>
    <w:rsid w:val="00C369C8"/>
    <w:rsid w:val="00C4410A"/>
    <w:rsid w:val="00C44FB5"/>
    <w:rsid w:val="00C45D77"/>
    <w:rsid w:val="00C527CC"/>
    <w:rsid w:val="00C5444A"/>
    <w:rsid w:val="00C5563B"/>
    <w:rsid w:val="00C55BF3"/>
    <w:rsid w:val="00C565AE"/>
    <w:rsid w:val="00C57EE3"/>
    <w:rsid w:val="00C61D75"/>
    <w:rsid w:val="00C62A32"/>
    <w:rsid w:val="00C63503"/>
    <w:rsid w:val="00C63A7A"/>
    <w:rsid w:val="00C74D75"/>
    <w:rsid w:val="00C7584B"/>
    <w:rsid w:val="00C8492A"/>
    <w:rsid w:val="00C97B49"/>
    <w:rsid w:val="00C97F8B"/>
    <w:rsid w:val="00CA41D3"/>
    <w:rsid w:val="00CA41EE"/>
    <w:rsid w:val="00CA6413"/>
    <w:rsid w:val="00CA756D"/>
    <w:rsid w:val="00CC3CEC"/>
    <w:rsid w:val="00CC68FF"/>
    <w:rsid w:val="00CC787F"/>
    <w:rsid w:val="00CD080C"/>
    <w:rsid w:val="00CD11CE"/>
    <w:rsid w:val="00CD164D"/>
    <w:rsid w:val="00CD20EC"/>
    <w:rsid w:val="00CD534A"/>
    <w:rsid w:val="00CD5B88"/>
    <w:rsid w:val="00CD7B93"/>
    <w:rsid w:val="00CE28C9"/>
    <w:rsid w:val="00CE6AC6"/>
    <w:rsid w:val="00CF2F44"/>
    <w:rsid w:val="00CF2F61"/>
    <w:rsid w:val="00CF3F22"/>
    <w:rsid w:val="00CF4F23"/>
    <w:rsid w:val="00D06CD1"/>
    <w:rsid w:val="00D10F7D"/>
    <w:rsid w:val="00D12FE1"/>
    <w:rsid w:val="00D23667"/>
    <w:rsid w:val="00D25B58"/>
    <w:rsid w:val="00D267B8"/>
    <w:rsid w:val="00D323A8"/>
    <w:rsid w:val="00D3571C"/>
    <w:rsid w:val="00D3622B"/>
    <w:rsid w:val="00D36F36"/>
    <w:rsid w:val="00D4044B"/>
    <w:rsid w:val="00D42815"/>
    <w:rsid w:val="00D44946"/>
    <w:rsid w:val="00D4512F"/>
    <w:rsid w:val="00D4760E"/>
    <w:rsid w:val="00D478EC"/>
    <w:rsid w:val="00D502B1"/>
    <w:rsid w:val="00D558FF"/>
    <w:rsid w:val="00D560C3"/>
    <w:rsid w:val="00D64E79"/>
    <w:rsid w:val="00D65A3A"/>
    <w:rsid w:val="00D70480"/>
    <w:rsid w:val="00D710A6"/>
    <w:rsid w:val="00D749C2"/>
    <w:rsid w:val="00D74EBE"/>
    <w:rsid w:val="00D81108"/>
    <w:rsid w:val="00D838F8"/>
    <w:rsid w:val="00D85FC6"/>
    <w:rsid w:val="00D875B6"/>
    <w:rsid w:val="00D90BB8"/>
    <w:rsid w:val="00D95577"/>
    <w:rsid w:val="00DA1120"/>
    <w:rsid w:val="00DA2B92"/>
    <w:rsid w:val="00DA3AE5"/>
    <w:rsid w:val="00DA588E"/>
    <w:rsid w:val="00DA635D"/>
    <w:rsid w:val="00DA6E05"/>
    <w:rsid w:val="00DB376E"/>
    <w:rsid w:val="00DB5CE2"/>
    <w:rsid w:val="00DC13E6"/>
    <w:rsid w:val="00DC4A91"/>
    <w:rsid w:val="00DC52E7"/>
    <w:rsid w:val="00DC6F6E"/>
    <w:rsid w:val="00DD1213"/>
    <w:rsid w:val="00DD4052"/>
    <w:rsid w:val="00DD41D1"/>
    <w:rsid w:val="00DD4A66"/>
    <w:rsid w:val="00DD722A"/>
    <w:rsid w:val="00DE5115"/>
    <w:rsid w:val="00DE6225"/>
    <w:rsid w:val="00DE6CC6"/>
    <w:rsid w:val="00DF056E"/>
    <w:rsid w:val="00DF463C"/>
    <w:rsid w:val="00DF7629"/>
    <w:rsid w:val="00DF7CE2"/>
    <w:rsid w:val="00E01ED9"/>
    <w:rsid w:val="00E07272"/>
    <w:rsid w:val="00E10020"/>
    <w:rsid w:val="00E11224"/>
    <w:rsid w:val="00E11BDB"/>
    <w:rsid w:val="00E12730"/>
    <w:rsid w:val="00E14DA7"/>
    <w:rsid w:val="00E174E4"/>
    <w:rsid w:val="00E2671F"/>
    <w:rsid w:val="00E26D96"/>
    <w:rsid w:val="00E303AB"/>
    <w:rsid w:val="00E32E72"/>
    <w:rsid w:val="00E34C85"/>
    <w:rsid w:val="00E36217"/>
    <w:rsid w:val="00E4015D"/>
    <w:rsid w:val="00E40862"/>
    <w:rsid w:val="00E409DA"/>
    <w:rsid w:val="00E419FD"/>
    <w:rsid w:val="00E42B2D"/>
    <w:rsid w:val="00E43C0A"/>
    <w:rsid w:val="00E4686C"/>
    <w:rsid w:val="00E46AB8"/>
    <w:rsid w:val="00E50903"/>
    <w:rsid w:val="00E5244C"/>
    <w:rsid w:val="00E52963"/>
    <w:rsid w:val="00E52B1E"/>
    <w:rsid w:val="00E52C19"/>
    <w:rsid w:val="00E56D35"/>
    <w:rsid w:val="00E570E0"/>
    <w:rsid w:val="00E60FF2"/>
    <w:rsid w:val="00E61BBD"/>
    <w:rsid w:val="00E61E9D"/>
    <w:rsid w:val="00E67632"/>
    <w:rsid w:val="00E72C79"/>
    <w:rsid w:val="00E76902"/>
    <w:rsid w:val="00E81E29"/>
    <w:rsid w:val="00E8673A"/>
    <w:rsid w:val="00E9165C"/>
    <w:rsid w:val="00E95172"/>
    <w:rsid w:val="00E97FD7"/>
    <w:rsid w:val="00EA21D5"/>
    <w:rsid w:val="00EA3F79"/>
    <w:rsid w:val="00EB376E"/>
    <w:rsid w:val="00EB3F88"/>
    <w:rsid w:val="00EB4313"/>
    <w:rsid w:val="00EB6BD7"/>
    <w:rsid w:val="00EB6F6F"/>
    <w:rsid w:val="00EB7A1A"/>
    <w:rsid w:val="00EC0774"/>
    <w:rsid w:val="00EC0CD5"/>
    <w:rsid w:val="00EC2728"/>
    <w:rsid w:val="00ED29A9"/>
    <w:rsid w:val="00ED2CAD"/>
    <w:rsid w:val="00ED5C2F"/>
    <w:rsid w:val="00ED624B"/>
    <w:rsid w:val="00EE54A9"/>
    <w:rsid w:val="00EE6569"/>
    <w:rsid w:val="00EE7804"/>
    <w:rsid w:val="00EF2023"/>
    <w:rsid w:val="00EF2B53"/>
    <w:rsid w:val="00EF3C17"/>
    <w:rsid w:val="00EF598C"/>
    <w:rsid w:val="00EF614E"/>
    <w:rsid w:val="00EF683F"/>
    <w:rsid w:val="00F002F7"/>
    <w:rsid w:val="00F00797"/>
    <w:rsid w:val="00F03AA7"/>
    <w:rsid w:val="00F04443"/>
    <w:rsid w:val="00F0638C"/>
    <w:rsid w:val="00F06B3E"/>
    <w:rsid w:val="00F07C87"/>
    <w:rsid w:val="00F07E1C"/>
    <w:rsid w:val="00F14124"/>
    <w:rsid w:val="00F16587"/>
    <w:rsid w:val="00F16622"/>
    <w:rsid w:val="00F22A23"/>
    <w:rsid w:val="00F22EF6"/>
    <w:rsid w:val="00F25EDA"/>
    <w:rsid w:val="00F36D91"/>
    <w:rsid w:val="00F505BA"/>
    <w:rsid w:val="00F52E4E"/>
    <w:rsid w:val="00F545DC"/>
    <w:rsid w:val="00F5623C"/>
    <w:rsid w:val="00F57B67"/>
    <w:rsid w:val="00F6043F"/>
    <w:rsid w:val="00F60A56"/>
    <w:rsid w:val="00F646D1"/>
    <w:rsid w:val="00F64F34"/>
    <w:rsid w:val="00F667BE"/>
    <w:rsid w:val="00F70274"/>
    <w:rsid w:val="00F70670"/>
    <w:rsid w:val="00F70C72"/>
    <w:rsid w:val="00F76788"/>
    <w:rsid w:val="00F77D10"/>
    <w:rsid w:val="00F815B5"/>
    <w:rsid w:val="00F81E35"/>
    <w:rsid w:val="00F848E4"/>
    <w:rsid w:val="00F852FE"/>
    <w:rsid w:val="00F85832"/>
    <w:rsid w:val="00F85F77"/>
    <w:rsid w:val="00F90179"/>
    <w:rsid w:val="00F914A0"/>
    <w:rsid w:val="00F95492"/>
    <w:rsid w:val="00F96420"/>
    <w:rsid w:val="00FB27FC"/>
    <w:rsid w:val="00FB431E"/>
    <w:rsid w:val="00FB5BE6"/>
    <w:rsid w:val="00FB79CE"/>
    <w:rsid w:val="00FC1C07"/>
    <w:rsid w:val="00FD1184"/>
    <w:rsid w:val="00FD496B"/>
    <w:rsid w:val="00FD5391"/>
    <w:rsid w:val="00FD7A43"/>
    <w:rsid w:val="00FE05C7"/>
    <w:rsid w:val="00FE17C7"/>
    <w:rsid w:val="00FE434B"/>
    <w:rsid w:val="00FE5FFA"/>
    <w:rsid w:val="00FF363A"/>
    <w:rsid w:val="00FF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38963-F467-4196-9F3B-1E39EFC6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39F"/>
    <w:pPr>
      <w:suppressAutoHyphens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240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link w:val="20"/>
    <w:uiPriority w:val="9"/>
    <w:rsid w:val="0042400A"/>
    <w:pPr>
      <w:pBdr>
        <w:bottom w:val="single" w:sz="6" w:space="5" w:color="C9E3F6"/>
      </w:pBdr>
      <w:suppressAutoHyphens w:val="0"/>
      <w:spacing w:after="135"/>
      <w:ind w:firstLine="0"/>
      <w:jc w:val="left"/>
      <w:outlineLvl w:val="1"/>
    </w:pPr>
    <w:rPr>
      <w:rFonts w:eastAsia="Times New Roman" w:cs="Times New Roman"/>
      <w:b/>
      <w:bCs/>
      <w:color w:val="0B7FD6"/>
      <w:sz w:val="18"/>
      <w:szCs w:val="1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40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A1120"/>
  </w:style>
  <w:style w:type="paragraph" w:styleId="a5">
    <w:name w:val="footer"/>
    <w:basedOn w:val="a"/>
    <w:link w:val="a6"/>
    <w:uiPriority w:val="99"/>
    <w:unhideWhenUsed/>
    <w:rsid w:val="00DA11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A1120"/>
  </w:style>
  <w:style w:type="paragraph" w:styleId="a7">
    <w:name w:val="Balloon Text"/>
    <w:basedOn w:val="a"/>
    <w:link w:val="a8"/>
    <w:uiPriority w:val="99"/>
    <w:semiHidden/>
    <w:unhideWhenUsed/>
    <w:rsid w:val="00DA112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12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240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400A"/>
    <w:rPr>
      <w:rFonts w:ascii="Times New Roman" w:eastAsia="Times New Roman" w:hAnsi="Times New Roman" w:cs="Times New Roman"/>
      <w:b/>
      <w:bCs/>
      <w:color w:val="0B7FD6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2400A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styleId="a9">
    <w:name w:val="Hyperlink"/>
    <w:basedOn w:val="a0"/>
    <w:uiPriority w:val="99"/>
    <w:unhideWhenUsed/>
    <w:rsid w:val="0042400A"/>
    <w:rPr>
      <w:color w:val="0B7FD6"/>
      <w:u w:val="single"/>
    </w:rPr>
  </w:style>
  <w:style w:type="character" w:styleId="aa">
    <w:name w:val="Strong"/>
    <w:basedOn w:val="a0"/>
    <w:uiPriority w:val="22"/>
    <w:qFormat/>
    <w:rsid w:val="0042400A"/>
    <w:rPr>
      <w:b/>
      <w:bCs/>
    </w:rPr>
  </w:style>
  <w:style w:type="paragraph" w:styleId="ab">
    <w:name w:val="Normal (Web)"/>
    <w:basedOn w:val="a"/>
    <w:uiPriority w:val="99"/>
    <w:semiHidden/>
    <w:unhideWhenUsed/>
    <w:rsid w:val="0042400A"/>
    <w:pPr>
      <w:suppressAutoHyphens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D40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BA0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"/>
      <w:szCs w:val="2"/>
    </w:rPr>
  </w:style>
  <w:style w:type="table" w:styleId="ac">
    <w:name w:val="Table Grid"/>
    <w:basedOn w:val="a1"/>
    <w:uiPriority w:val="59"/>
    <w:rsid w:val="00BC0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BC0A2D"/>
    <w:pPr>
      <w:keepNext/>
      <w:widowControl w:val="0"/>
      <w:suppressAutoHyphens w:val="0"/>
      <w:spacing w:line="180" w:lineRule="auto"/>
      <w:ind w:firstLine="0"/>
      <w:jc w:val="center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729A4609E18EB9D5544D7D6F12FA1749D82AC25F52AEC560D58E7D9CEDE49E6CABCB729AC68992H5T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0249</vt:lpstr>
    </vt:vector>
  </TitlesOfParts>
  <Company>SPecialiST RePack</Company>
  <LinksUpToDate>false</LinksUpToDate>
  <CharactersWithSpaces>30411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0249</dc:title>
  <dc:subject>ОИД УВПА</dc:subject>
  <dc:creator>Домрачева</dc:creator>
  <cp:keywords>эталон</cp:keywords>
  <dc:description>от ред., к.б.</dc:description>
  <cp:lastModifiedBy>Фадеева Мария Андреевна</cp:lastModifiedBy>
  <cp:revision>276</cp:revision>
  <cp:lastPrinted>2015-08-27T10:23:00Z</cp:lastPrinted>
  <dcterms:created xsi:type="dcterms:W3CDTF">2015-03-19T10:42:00Z</dcterms:created>
  <dcterms:modified xsi:type="dcterms:W3CDTF">2015-09-22T08:01:00Z</dcterms:modified>
  <cp:category>20.03</cp:category>
</cp:coreProperties>
</file>